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C8361" w14:textId="77777777" w:rsidR="0094103B" w:rsidRPr="0094103B" w:rsidRDefault="0094103B" w:rsidP="0094103B">
      <w:pPr>
        <w:pStyle w:val="Heading1"/>
        <w:numPr>
          <w:ilvl w:val="0"/>
          <w:numId w:val="5"/>
        </w:numPr>
        <w:tabs>
          <w:tab w:val="num" w:pos="360"/>
        </w:tabs>
        <w:spacing w:before="0" w:after="0" w:line="480" w:lineRule="auto"/>
        <w:jc w:val="center"/>
        <w:rPr>
          <w:rFonts w:ascii="Times New Roman" w:hAnsi="Times New Roman" w:cs="Times New Roman"/>
          <w:b/>
          <w:bCs/>
          <w:color w:val="000000" w:themeColor="text1"/>
          <w:sz w:val="24"/>
          <w:szCs w:val="24"/>
        </w:rPr>
      </w:pPr>
      <w:bookmarkStart w:id="0" w:name="_Toc236845430"/>
      <w:bookmarkStart w:id="1" w:name="_Toc239954606"/>
      <w:r w:rsidRPr="0094103B">
        <w:rPr>
          <w:rFonts w:ascii="Times New Roman" w:hAnsi="Times New Roman" w:cs="Times New Roman"/>
          <w:b/>
          <w:bCs/>
          <w:color w:val="000000" w:themeColor="text1"/>
          <w:sz w:val="24"/>
          <w:szCs w:val="24"/>
        </w:rPr>
        <w:t>BAB I</w:t>
      </w:r>
      <w:bookmarkEnd w:id="0"/>
      <w:bookmarkEnd w:id="1"/>
    </w:p>
    <w:p w14:paraId="4EA90E02" w14:textId="77777777" w:rsidR="0094103B" w:rsidRPr="0080149B" w:rsidRDefault="0094103B" w:rsidP="0094103B">
      <w:pPr>
        <w:spacing w:after="0" w:line="960" w:lineRule="auto"/>
        <w:jc w:val="center"/>
        <w:rPr>
          <w:rFonts w:ascii="Times New Roman" w:hAnsi="Times New Roman" w:cs="Times New Roman"/>
          <w:b/>
          <w:bCs/>
          <w:color w:val="000000" w:themeColor="text1"/>
          <w:sz w:val="24"/>
          <w:szCs w:val="24"/>
        </w:rPr>
      </w:pPr>
      <w:r w:rsidRPr="0080149B">
        <w:rPr>
          <w:rFonts w:ascii="Times New Roman" w:hAnsi="Times New Roman" w:cs="Times New Roman"/>
          <w:b/>
          <w:bCs/>
          <w:color w:val="000000" w:themeColor="text1"/>
          <w:sz w:val="24"/>
          <w:szCs w:val="24"/>
        </w:rPr>
        <w:t>PENDAHULUAN</w:t>
      </w:r>
    </w:p>
    <w:p w14:paraId="468B4089" w14:textId="77777777" w:rsidR="0094103B" w:rsidRPr="0094103B" w:rsidRDefault="0094103B" w:rsidP="0094103B">
      <w:pPr>
        <w:pStyle w:val="Heading2"/>
        <w:spacing w:before="0" w:after="0" w:line="480" w:lineRule="auto"/>
        <w:rPr>
          <w:rFonts w:ascii="Times New Roman" w:hAnsi="Times New Roman" w:cs="Times New Roman"/>
          <w:b/>
          <w:bCs/>
          <w:color w:val="000000" w:themeColor="text1"/>
          <w:sz w:val="24"/>
          <w:szCs w:val="24"/>
        </w:rPr>
      </w:pPr>
      <w:bookmarkStart w:id="2" w:name="_Toc236845431"/>
      <w:bookmarkStart w:id="3" w:name="_Toc239954607"/>
      <w:r w:rsidRPr="0094103B">
        <w:rPr>
          <w:rFonts w:ascii="Times New Roman" w:hAnsi="Times New Roman" w:cs="Times New Roman"/>
          <w:b/>
          <w:bCs/>
          <w:color w:val="000000" w:themeColor="text1"/>
          <w:sz w:val="24"/>
          <w:szCs w:val="24"/>
        </w:rPr>
        <w:t>A. Latar Belakang</w:t>
      </w:r>
      <w:bookmarkEnd w:id="2"/>
      <w:bookmarkEnd w:id="3"/>
    </w:p>
    <w:p w14:paraId="6737B17E" w14:textId="77777777" w:rsidR="0094103B" w:rsidRPr="0080149B" w:rsidRDefault="0094103B" w:rsidP="0094103B">
      <w:pPr>
        <w:spacing w:after="0" w:line="480" w:lineRule="auto"/>
        <w:ind w:firstLine="709"/>
        <w:jc w:val="both"/>
        <w:rPr>
          <w:rFonts w:ascii="Times New Roman" w:hAnsi="Times New Roman" w:cs="Times New Roman"/>
          <w:color w:val="000000" w:themeColor="text1"/>
          <w:sz w:val="24"/>
          <w:szCs w:val="24"/>
        </w:rPr>
      </w:pPr>
      <w:bookmarkStart w:id="4" w:name="_Toc236845432"/>
      <w:r w:rsidRPr="0080149B">
        <w:rPr>
          <w:rFonts w:ascii="Times New Roman" w:hAnsi="Times New Roman" w:cs="Times New Roman"/>
          <w:color w:val="000000" w:themeColor="text1"/>
          <w:sz w:val="24"/>
          <w:szCs w:val="24"/>
        </w:rPr>
        <w:t xml:space="preserve">Perilaku prososial merupakan tindakan sukarela yang memberikan manfaat kepada orang lain, antara lain membantu, berbagi, bekerja sama, memberi dukungan, dan menunjukkan kepedulian. Perilaku tersebut penting dalam perkembangan moral dan sosial siswa karena menunjukkan kemampuan untuk menerjemahkan kepedulian emosional menjadi tindakan sosial yang nyata. Penelitian terhadap 1.171 remaja menemukan hubungan positif antara empati dan perilaku prososial serta menunjukkan peran mediasi dukungan sosial dalam hubungan tersebut. Temuan ini menegaskan bahwa empati merupakan kapasitas emosional yang mendukung perilaku prososial, tetapi tidak sama dengan tindakan prososial itu sendiri (Fu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2022:3–5).</w:t>
      </w:r>
    </w:p>
    <w:p w14:paraId="5EA113ED" w14:textId="77777777" w:rsidR="0094103B" w:rsidRPr="0080149B" w:rsidRDefault="0094103B" w:rsidP="0094103B">
      <w:pPr>
        <w:spacing w:after="0" w:line="480" w:lineRule="auto"/>
        <w:ind w:firstLine="709"/>
        <w:jc w:val="both"/>
        <w:rPr>
          <w:rFonts w:ascii="Times New Roman" w:hAnsi="Times New Roman" w:cs="Times New Roman"/>
          <w:color w:val="000000" w:themeColor="text1"/>
          <w:sz w:val="24"/>
          <w:szCs w:val="24"/>
        </w:rPr>
        <w:sectPr w:rsidR="0094103B" w:rsidRPr="0080149B" w:rsidSect="0094103B">
          <w:footerReference w:type="default" r:id="rId7"/>
          <w:pgSz w:w="11906" w:h="16838"/>
          <w:pgMar w:top="2268" w:right="1701" w:bottom="1701" w:left="2268" w:header="1560" w:footer="720" w:gutter="0"/>
          <w:pgNumType w:start="1"/>
          <w:cols w:space="720"/>
          <w:formProt w:val="0"/>
          <w:docGrid w:linePitch="360" w:charSpace="4096"/>
        </w:sectPr>
      </w:pPr>
      <w:r w:rsidRPr="0080149B">
        <w:rPr>
          <w:rFonts w:ascii="Times New Roman" w:hAnsi="Times New Roman" w:cs="Times New Roman"/>
          <w:color w:val="000000" w:themeColor="text1"/>
          <w:sz w:val="24"/>
          <w:szCs w:val="24"/>
        </w:rPr>
        <w:t xml:space="preserve">Kedudukan perilaku prososial sebagai hasil perkembangan juga tampak pada konsekuensinya bagi penyesuaian emosional dan akademik siswa. Oberle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(2023:632, 638–641) mengikuti 734 siswa kelas IV sampai VII selama satu tahun ajaran dan menemukan bahwa perilaku prososial pada awal tahun berkaitan dengan optimisme yang lebih tinggi, gejala depresi yang lebih rendah, serta capaian akademik yang lebih baik pada akhir tahun. Penerimaan teman sebaya memediasi sebagian hubungan tersebut, sehingga interaksi prososial dapat membangun sumber daya relasional yang mendukung kesejahteraan dan pembelajaran. Desain longitudinal jangka pendek dan sifat korelasional penelitian membatasi penarikan </w:t>
      </w:r>
      <w:r w:rsidRPr="0080149B">
        <w:rPr>
          <w:rFonts w:ascii="Times New Roman" w:hAnsi="Times New Roman" w:cs="Times New Roman"/>
          <w:color w:val="000000" w:themeColor="text1"/>
          <w:sz w:val="24"/>
          <w:szCs w:val="24"/>
        </w:rPr>
        <w:br/>
      </w:r>
    </w:p>
    <w:p w14:paraId="64864D2D" w14:textId="77777777" w:rsidR="0094103B" w:rsidRPr="0080149B" w:rsidRDefault="0094103B" w:rsidP="0094103B">
      <w:pPr>
        <w:spacing w:after="0" w:line="480" w:lineRule="auto"/>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kesimpulan kausal, tetapi hasilnya memperluas dasar empiris bahwa perilaku prososial memiliki konsekuensi bagi berbagai ranah perkembangan siswa.</w:t>
      </w:r>
    </w:p>
    <w:p w14:paraId="0F4BAEA3" w14:textId="77777777" w:rsidR="0094103B" w:rsidRPr="0080149B" w:rsidRDefault="0094103B" w:rsidP="0094103B">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Perkembangan perilaku prososial tidak hanya berkaitan dengan karakteristik pribadi siswa, tetapi juga dengan pengalaman sosial yang mereka peroleh di sekolah. Penelitian terhadap 1.688 siswa sekolah menengah menunjukkan bahwa iklim sekolah berhubungan positif dengan perilaku prososial, baik secara langsung maupun melalui dukungan sosial yang dirasakan dan resiliensi psikologis. Temuan tersebut memperlihatkan bahwa hubungan antara siswa, guru, dan lingkungan sekolah menyediakan kondisi yang dapat memperkuat kecenderungan siswa untuk membantu dan peduli terhadap orang lain. Desain potong lintang dalam penelitian tersebut membatasi interpretasi hasil pada hubungan dan prediksi statistik, bukan bukti kausalitas langsung (Luo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2023:6–8).</w:t>
      </w:r>
    </w:p>
    <w:p w14:paraId="65775D48" w14:textId="77777777" w:rsidR="0094103B" w:rsidRPr="0080149B" w:rsidRDefault="0094103B" w:rsidP="0094103B">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Pengaruh teman sebaya bekerja melalui struktur relasi yang lebih spesifik daripada iklim sekolah secara umum. Chávez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(2025:17, 22–25) menganalisis tiga gelombang data jaringan sosial pada remaja awal di Chili dan menemukan bahwa siswa menyesuaikan tingkat perilaku prososialnya dengan perilaku teman yang mereka sukai. Teman yang memperoleh penerimaan tinggi dari kelas memberikan pengaruh lebih kuat, sedangkan siswa yang kurang disukai menunjukkan kerentanan lebih besar terhadap pengaruh tersebut. Arah penyesuaian dapat bergerak menuju peningkatan maupun penurunan prososialitas. Hasil ini menunjukkan bahwa kedudukan teman sebaya sebagai model sosial dapat memperkuat atau melemahkan perilaku prososial siswa di sekolah.</w:t>
      </w:r>
    </w:p>
    <w:p w14:paraId="2F428A98" w14:textId="77777777" w:rsidR="0094103B" w:rsidRPr="0080149B" w:rsidRDefault="0094103B" w:rsidP="0094103B">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Kondisi perilaku prososial siswa SMP Triratna Sibolga menunjukkan persoalan yang perlu dikaji secara sistematis. Observasi pendahuluan, wawancara informal dengan guru bimbingan konseling dan wali kelas, serta telaah dokumen internal sekolah pada tahun ajaran 2025–2026 menunjukkan adanya konflik antarsiswa, rendahnya inisiatif membantu teman yang mengalami kesulitan akademik, dan belum konsistennya kepedulian terhadap kebutuhan orang lain. Dokumen sekolah juga mencatat konflik interpersonal yang berkaitan dengan kenyamanan belajar dan kesejahteraan psikologis siswa. Temuan tersebut masih bersifat data awal, tetapi telah menunjukkan adanya jarak antara nilai yang sekolah ajarkan dan perilaku sosial yang muncul dalam kehidupan siswa.</w:t>
      </w:r>
    </w:p>
    <w:p w14:paraId="26CBB13A" w14:textId="77777777" w:rsidR="0094103B" w:rsidRPr="0080149B" w:rsidRDefault="0094103B" w:rsidP="0094103B">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Pentingnya pembentukan karakter dan perkembangan sosial siswa juga memiliki dasar dalam kebijakan pendidikan nasional. Undang-Undang Republik Indonesia Nomor 20 Tahun 2003 tentang Sistem Pendidikan Nasional Pasal 3 menempatkan pendidikan sebagai proses yang tidak hanya mengembangkan kemampuan, tetapi juga membentuk watak dan peradaban bangsa yang bermartabat. Tujuan pendidikan nasional mencakup berkembangnya potensi siswa agar beriman dan bertakwa kepada Tuhan Yang Maha Esa, berakhlak mulia, mandiri, demokratis, serta bertanggung jawab. Arah tersebut menunjukkan bahwa pengembangan kualitas moral dan sosial merupakan bagian dari tujuan pendidikan, bukan kegiatan tambahan yang terpisah dari proses pendidikan.</w:t>
      </w:r>
    </w:p>
    <w:p w14:paraId="6F5AC6E6" w14:textId="77777777" w:rsidR="0094103B" w:rsidRPr="0080149B" w:rsidRDefault="0094103B" w:rsidP="0094103B">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Kebijakan penguatan karakter memperjelas posisi tersebut. Peraturan Presiden Republik Indonesia Nomor 87 Tahun 2017 tentang Penguatan Pendidikan Karakter menempatkan pendidikan karakter sebagai bagian utama penyelenggaraan </w:t>
      </w:r>
      <w:r w:rsidRPr="0080149B">
        <w:rPr>
          <w:rFonts w:ascii="Times New Roman" w:hAnsi="Times New Roman" w:cs="Times New Roman"/>
          <w:color w:val="000000" w:themeColor="text1"/>
          <w:sz w:val="24"/>
          <w:szCs w:val="24"/>
        </w:rPr>
        <w:lastRenderedPageBreak/>
        <w:t>pendidikan dan mencakup nilai religius, jujur, toleran, disiplin, komunikatif, cinta damai, peduli sosial, serta bertanggung jawab. Peraturan Menteri Pendidikan dan Kebudayaan Republik Indonesia Nomor 20 Tahun 2018 tentang Penguatan Pendidikan Karakter pada Satuan Pendidikan Formal menegaskan pelaksanaannya melalui keteladanan, pembiasaan, dan pengembangan potensi siswa secara menyeluruh. Landasan tersebut memberikan ruang normatif bagi sekolah untuk mengembangkan pendidikan karakter melalui proses pendidikan yang terintegrasi dengan kehidupan siswa di sekolah.</w:t>
      </w:r>
    </w:p>
    <w:p w14:paraId="088D54AD" w14:textId="77777777" w:rsidR="0094103B" w:rsidRPr="0080149B" w:rsidRDefault="0094103B" w:rsidP="0094103B">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Salah satu pendekatan yang relevan dengan karakteristik sekolah dan siswa adalah penguatan Pendidikan Karakter Berbasis Agama Buddha. Pendidikan karakter dalam penelitian ini tidak hanya mencakup penyampaian pengetahuan mengenai ajaran Buddha, tetapi juga proses pendidikan yang menghubungkan pembelajaran nilai, pembiasaan, keteladanan guru, kegiatan keagamaan dan reflektif, serta pengalaman sosial siswa di sekolah. Dhammapada 183 (</w:t>
      </w:r>
      <w:r w:rsidRPr="0080149B">
        <w:rPr>
          <w:rFonts w:ascii="Times New Roman" w:hAnsi="Times New Roman" w:cs="Times New Roman"/>
          <w:i/>
          <w:iCs/>
          <w:color w:val="000000" w:themeColor="text1"/>
          <w:sz w:val="24"/>
          <w:szCs w:val="24"/>
        </w:rPr>
        <w:t>Dh.183</w:t>
      </w:r>
      <w:r w:rsidRPr="0080149B">
        <w:rPr>
          <w:rFonts w:ascii="Times New Roman" w:hAnsi="Times New Roman" w:cs="Times New Roman"/>
          <w:color w:val="000000" w:themeColor="text1"/>
          <w:sz w:val="24"/>
          <w:szCs w:val="24"/>
        </w:rPr>
        <w:t>) mengajarkan tiga prinsip pokok, yaitu menghindari kejahatan, mengembangkan kebajikan, dan memurnikan pikiran. Ketiga prinsip tersebut memberikan landasan moral bagi pengendalian perilaku, pengembangan kebajikan aktif, dan pembinaan keadaan batin.</w:t>
      </w:r>
    </w:p>
    <w:p w14:paraId="30F632B6" w14:textId="77777777" w:rsidR="0094103B" w:rsidRPr="0080149B" w:rsidRDefault="0094103B" w:rsidP="0094103B">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Kajian literatur mengenai pendidikan karakter Buddhis menjelaskan bahwa sīla, samādhi, dan paññā membentuk struktur yang saling melengkapi. Sīla memberikan pedoman bagi ucapan dan tindakan, samādhi mendukung pengendalian perhatian dan respons emosional, sedangkan paññā membantu siswa mempertimbangkan akibat moral dari tindakannya. Proses internalisasi ketiga </w:t>
      </w:r>
      <w:r w:rsidRPr="0080149B">
        <w:rPr>
          <w:rFonts w:ascii="Times New Roman" w:hAnsi="Times New Roman" w:cs="Times New Roman"/>
          <w:color w:val="000000" w:themeColor="text1"/>
          <w:sz w:val="24"/>
          <w:szCs w:val="24"/>
        </w:rPr>
        <w:lastRenderedPageBreak/>
        <w:t xml:space="preserve">unsur tersebut memerlukan pengenalan nilai, keteladanan, pembiasaan, refleksi, serta keterhubungan antara keluarga, sekolah formal, dan lingkungan pendidikan keagamaan. Kajian tersebut bersifat konseptual sehingga penelitian ini menggunakannya sebagai landasan penyusunan konstruk, bukan sebagai bukti efektivitas empiris pendidikan karakter (Nimitta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2026:116–118).</w:t>
      </w:r>
    </w:p>
    <w:p w14:paraId="70043CFE" w14:textId="77777777" w:rsidR="0094103B" w:rsidRPr="0080149B" w:rsidRDefault="0094103B" w:rsidP="0094103B">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Bukti empiris pada konteks remaja menunjukkan bahwa pendidikan Buddhis dapat berhubungan dengan perkembangan perilaku moral. Penelitian terhadap remaja yang mengikuti pendidikan keagamaan di beberapa wihara Zen di Vietnam menemukan peningkatan pemahaman ajaran, keyakinan, dan praktik Buddhis yang disertai penurunan frekuensi perilaku antisosial. Perbedaan budaya dan kelembagaan membatasi penerapan langsung hasil tersebut pada siswa SMP di Indonesia. Temuan tersebut tetap memberikan dasar bahwa pendidikan Buddhis perlu menghubungkan pengetahuan keagamaan dengan praktik moral siswa (Le 2022:138).</w:t>
      </w:r>
    </w:p>
    <w:p w14:paraId="6DA4C40C" w14:textId="77777777" w:rsidR="0094103B" w:rsidRPr="0080149B" w:rsidRDefault="0094103B" w:rsidP="0094103B">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Temuan nasional turut memperkuat hubungan antara pendidikan Buddhis dan perkembangan moral siswa. Anggiyanto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(2025:455–456) meneliti pengaruh nilai-nilai Buddhis terhadap sikap moral siswa kelas VIII di SMP Ekayana Dharma Budhi Bhakti. Hasil regresi linear sederhana menunjukkan pengaruh positif dan signifikan nilai-nilai Buddhis terhadap sikap moral siswa (β = 0,932; </w:t>
      </w:r>
      <w:r w:rsidRPr="0080149B">
        <w:rPr>
          <w:rFonts w:ascii="Times New Roman" w:hAnsi="Times New Roman" w:cs="Times New Roman"/>
          <w:i/>
          <w:iCs/>
          <w:color w:val="000000" w:themeColor="text1"/>
          <w:sz w:val="24"/>
          <w:szCs w:val="24"/>
        </w:rPr>
        <w:t>t</w:t>
      </w:r>
      <w:r w:rsidRPr="0080149B">
        <w:rPr>
          <w:rFonts w:ascii="Times New Roman" w:hAnsi="Times New Roman" w:cs="Times New Roman"/>
          <w:color w:val="000000" w:themeColor="text1"/>
          <w:sz w:val="24"/>
          <w:szCs w:val="24"/>
        </w:rPr>
        <w:t xml:space="preserve"> = 16,081; </w:t>
      </w:r>
      <w:r w:rsidRPr="0080149B">
        <w:rPr>
          <w:rFonts w:ascii="Times New Roman" w:hAnsi="Times New Roman" w:cs="Times New Roman"/>
          <w:i/>
          <w:iCs/>
          <w:color w:val="000000" w:themeColor="text1"/>
          <w:sz w:val="24"/>
          <w:szCs w:val="24"/>
        </w:rPr>
        <w:t>p</w:t>
      </w:r>
      <w:r w:rsidRPr="0080149B">
        <w:rPr>
          <w:rFonts w:ascii="Times New Roman" w:hAnsi="Times New Roman" w:cs="Times New Roman"/>
          <w:color w:val="000000" w:themeColor="text1"/>
          <w:sz w:val="24"/>
          <w:szCs w:val="24"/>
        </w:rPr>
        <w:t xml:space="preserve"> &lt; 0,001). Koefisien determinasi sebesar </w:t>
      </w:r>
      <w:r w:rsidRPr="0080149B">
        <w:rPr>
          <w:rFonts w:ascii="Times New Roman" w:hAnsi="Times New Roman" w:cs="Times New Roman"/>
          <w:i/>
          <w:iCs/>
          <w:color w:val="000000" w:themeColor="text1"/>
          <w:sz w:val="24"/>
          <w:szCs w:val="24"/>
        </w:rPr>
        <w:t>R</w:t>
      </w:r>
      <w:r w:rsidRPr="0080149B">
        <w:rPr>
          <w:rFonts w:ascii="Times New Roman" w:hAnsi="Times New Roman" w:cs="Times New Roman"/>
          <w:color w:val="000000" w:themeColor="text1"/>
          <w:sz w:val="24"/>
          <w:szCs w:val="24"/>
        </w:rPr>
        <w:t xml:space="preserve">² = 0,869 menunjukkan bahwa 86,9% variasi sikap moral siswa dapat dijelaskan oleh nilai-nilai Buddhis dalam model penelitian, sedangkan 13,1% sisanya berkaitan dengan faktor lain di luar persamaan regresi. Meskipun penelitian tersebut menggunakan desain survei </w:t>
      </w:r>
      <w:r w:rsidRPr="0080149B">
        <w:rPr>
          <w:rFonts w:ascii="Times New Roman" w:hAnsi="Times New Roman" w:cs="Times New Roman"/>
          <w:color w:val="000000" w:themeColor="text1"/>
          <w:sz w:val="24"/>
          <w:szCs w:val="24"/>
        </w:rPr>
        <w:lastRenderedPageBreak/>
        <w:t xml:space="preserve">kuantitatif dengan jumlah responden yang terbatas, hasilnya menunjukkan bahwa internalisasi nilai-nilai Buddhis, terutama </w:t>
      </w:r>
      <w:r w:rsidRPr="0080149B">
        <w:rPr>
          <w:rFonts w:ascii="Times New Roman" w:hAnsi="Times New Roman" w:cs="Times New Roman"/>
          <w:i/>
          <w:iCs/>
          <w:color w:val="000000" w:themeColor="text1"/>
          <w:sz w:val="24"/>
          <w:szCs w:val="24"/>
        </w:rPr>
        <w:t>sīla</w:t>
      </w:r>
      <w:r w:rsidRPr="0080149B">
        <w:rPr>
          <w:rFonts w:ascii="Times New Roman" w:hAnsi="Times New Roman" w:cs="Times New Roman"/>
          <w:color w:val="000000" w:themeColor="text1"/>
          <w:sz w:val="24"/>
          <w:szCs w:val="24"/>
        </w:rPr>
        <w:t xml:space="preserve">, </w:t>
      </w:r>
      <w:r w:rsidRPr="0080149B">
        <w:rPr>
          <w:rFonts w:ascii="Times New Roman" w:hAnsi="Times New Roman" w:cs="Times New Roman"/>
          <w:i/>
          <w:iCs/>
          <w:color w:val="000000" w:themeColor="text1"/>
          <w:sz w:val="24"/>
          <w:szCs w:val="24"/>
        </w:rPr>
        <w:t>samādhi</w:t>
      </w:r>
      <w:r w:rsidRPr="0080149B">
        <w:rPr>
          <w:rFonts w:ascii="Times New Roman" w:hAnsi="Times New Roman" w:cs="Times New Roman"/>
          <w:color w:val="000000" w:themeColor="text1"/>
          <w:sz w:val="24"/>
          <w:szCs w:val="24"/>
        </w:rPr>
        <w:t xml:space="preserve">, dan </w:t>
      </w:r>
      <w:r w:rsidRPr="0080149B">
        <w:rPr>
          <w:rFonts w:ascii="Times New Roman" w:hAnsi="Times New Roman" w:cs="Times New Roman"/>
          <w:i/>
          <w:iCs/>
          <w:color w:val="000000" w:themeColor="text1"/>
          <w:sz w:val="24"/>
          <w:szCs w:val="24"/>
        </w:rPr>
        <w:t>paññā</w:t>
      </w:r>
      <w:r w:rsidRPr="0080149B">
        <w:rPr>
          <w:rFonts w:ascii="Times New Roman" w:hAnsi="Times New Roman" w:cs="Times New Roman"/>
          <w:color w:val="000000" w:themeColor="text1"/>
          <w:sz w:val="24"/>
          <w:szCs w:val="24"/>
        </w:rPr>
        <w:t>, memiliki kontribusi yang kuat terhadap pembentukan sikap moral siswa.</w:t>
      </w:r>
    </w:p>
    <w:p w14:paraId="6501F03A" w14:textId="77777777" w:rsidR="0094103B" w:rsidRPr="0080149B" w:rsidRDefault="0094103B" w:rsidP="0094103B">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Penerapan nilai Buddhis memerlukan lingkungan pendidikan yang memungkinkan siswa mengalami nilai dalam kehidupan sehari-hari. Penelitian kualitatif di Pasastrian Kusalamitra menunjukkan bahwa pendidik mengintegrasikan nilai Buddhis melalui kurikulum, rutinitas harian, meditasi, pelayanan sosial, kehidupan bersama, dan hubungan pendidikan. Temuan tersebut menggambarkan bahwa pembentukan karakter tidak hanya berlangsung melalui materi ajar, tetapi juga melalui struktur pengalaman pendidikan yang konsisten. Konteks pendidikan berasrama membatasi penerapan langsung hasilnya pada SMP Triratna Sibolga, tetapi penelitian tersebut memberikan gambaran mengenai bentuk integrasi nilai dalam kehidupan pendidikan (Jovini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2024:471–474).</w:t>
      </w:r>
    </w:p>
    <w:p w14:paraId="1669C241" w14:textId="77777777" w:rsidR="0094103B" w:rsidRPr="0080149B" w:rsidRDefault="0094103B" w:rsidP="0094103B">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Kegiatan keagamaan menyediakan ruang bagi siswa untuk mempraktikkan nilai yang mereka pelajari. Penelitian terhadap 27 siswa Buddhis SMP Smaratungga Ampel melaporkan hubungan statistik yang signifikan antara kegiatan keagamaan Buddha dan pembentukan karakter Buddhis. Jumlah responden yang terbatas membuat hasil penelitian tersebut bersifat kontekstual dan belum mendukung generalisasi luas. Temuan itu tetap menunjukkan bahwa sekolah dapat menempatkan kegiatan keagamaan sebagai pengalaman pembinaan karakter apabila guru menghubungkannya dengan refleksi dan praktik moral sehari-hari (Dewi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2023:94).</w:t>
      </w:r>
    </w:p>
    <w:p w14:paraId="724E01A4" w14:textId="77777777" w:rsidR="0094103B" w:rsidRPr="0080149B" w:rsidRDefault="0094103B" w:rsidP="0094103B">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Proses integrasi nilai ke dalam pembelajaran juga menghadapi kendala pada tingkat pelaksana. Penelitian pada Sekolah Minggu Buddha Adhicitta menemukan bahwa pengajar belum sepenuhnya memahami cara mengintegrasikan ajaran Buddha, budaya, dan kearifan lokal. Keterbatasan sumber daya manusia, tuntutan kurikulum, serta ketidakkonsistenan pelaksanaan ranah pembelajaran dan penilaian menjadi hambatan dalam penelitian tersebut. Meskipun penelitian berlangsung pada pendidikan keagamaan nonformal, temuan ini menunjukkan bahwa keberadaan nilai dalam kurikulum belum menjamin penerapan nilai secara konsisten dalam pengalaman belajar siswa (Andanti 2024:19–20).</w:t>
      </w:r>
    </w:p>
    <w:p w14:paraId="35A1DC1A" w14:textId="77777777" w:rsidR="0094103B" w:rsidRPr="0080149B" w:rsidRDefault="0094103B" w:rsidP="0094103B">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Guru memerlukan media dan strategi pembelajaran yang dapat menghubungkan materi etika dengan pengalaman siswa. Sucito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(2024:31–33) mengembangkan multimedia interaktif berbasis Android untuk materi Etika dan Moralitas dalam Pendidikan Agama Buddha kelas VII SMP. Ahli media dan ahli materi menilai produk tersebut dalam kategori baik, sedangkan sebelas siswa yang mengikuti uji coba terbatas memberikan penilaian sangat baik. Penelitian tersebut hanya menguji kelayakan produk dan belum menguji perubahan karakter siswa. Temuannya tetap menunjukkan bahwa guru dapat menggunakan media digital untuk menyajikan materi etika secara lebih interaktif dan meningkatkan keterlibatan siswa dalam pembelajaran.</w:t>
      </w:r>
    </w:p>
    <w:p w14:paraId="1D859E19" w14:textId="77777777" w:rsidR="0094103B" w:rsidRPr="0080149B" w:rsidRDefault="0094103B" w:rsidP="0094103B">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Kelayakan media pembelajaran memerlukan dukungan bukti mengenai perubahan perilaku sebelum sekolah menempatkannya sebagai sarana pembinaan karakter. Mesurado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(2022:2646, 2649–2653) melaksanakan uji acak berbasis klaster terhadap remaja awal dan menemukan bahwa program virtual </w:t>
      </w:r>
      <w:r w:rsidRPr="0080149B">
        <w:rPr>
          <w:rFonts w:ascii="Times New Roman" w:hAnsi="Times New Roman" w:cs="Times New Roman"/>
          <w:i/>
          <w:iCs/>
          <w:color w:val="000000" w:themeColor="text1"/>
          <w:sz w:val="24"/>
          <w:szCs w:val="24"/>
        </w:rPr>
        <w:t>Hero</w:t>
      </w:r>
      <w:r w:rsidRPr="0080149B">
        <w:rPr>
          <w:rFonts w:ascii="Times New Roman" w:hAnsi="Times New Roman" w:cs="Times New Roman"/>
          <w:color w:val="000000" w:themeColor="text1"/>
          <w:sz w:val="24"/>
          <w:szCs w:val="24"/>
        </w:rPr>
        <w:t xml:space="preserve"> </w:t>
      </w:r>
      <w:r w:rsidRPr="0080149B">
        <w:rPr>
          <w:rFonts w:ascii="Times New Roman" w:hAnsi="Times New Roman" w:cs="Times New Roman"/>
          <w:color w:val="000000" w:themeColor="text1"/>
          <w:sz w:val="24"/>
          <w:szCs w:val="24"/>
        </w:rPr>
        <w:lastRenderedPageBreak/>
        <w:t>meningkatkan perilaku prososial terhadap orang asing melalui peningkatan penularan emosi dan pengenalan emosi. Analisis penelitian tidak menemukan peningkatan kemampuan mengambil perspektif, sehingga setiap dimensi empati tidak memberikan kontribusi yang seragam terhadap perubahan perilaku prososial. Penggunaan laporan diri dan sampel perkotaan Argentina membatasi transfer hasil, tetapi penelitian ini menunjukkan bahwa media digital dapat melampaui fungsi penyajian materi apabila program melatih kemampuan emosional secara terstruktur dan mengukur perubahan perilaku.</w:t>
      </w:r>
    </w:p>
    <w:p w14:paraId="2A0EF7F4" w14:textId="77777777" w:rsidR="0094103B" w:rsidRPr="0080149B" w:rsidRDefault="0094103B" w:rsidP="0094103B">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Strategi pembelajaran menentukan cara siswa menerjemahkan nilai Buddhis menjadi pengalaman belajar. Penelitian tindakan kelas berskala kecil menunjukkan bahwa tugas yang terintegrasi dengan narasi etis Buddhis dapat membuka ruang bagi keterlibatan, pengajuan pertanyaan, kreativitas, dan refleksi siswa. Penelitian tersebut hanya melibatkan lima siswa kelas V dan berlangsung dalam waktu terbatas sehingga hasilnya tidak mendukung generalisasi luas. Nilai penting penelitian itu terletak pada contoh pedagogis bahwa guru dapat menggunakan cerita etis Buddhis sebagai pemantik refleksi dan aktivitas belajar, bukan hanya sebagai bahan hafalan (Sukodoyo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2025:44–46).</w:t>
      </w:r>
    </w:p>
    <w:p w14:paraId="1B4B2170" w14:textId="77777777" w:rsidR="0094103B" w:rsidRPr="0080149B" w:rsidRDefault="0094103B" w:rsidP="0094103B">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Sekolah dapat menempatkan kegiatan meditasi dan perhatian penuh sebagai bagian dari pengalaman reflektif apabila pelaksanaannya tetap terhubung dengan tujuan moral pendidikan. Meta-analisis terhadap 21 penelitian menemukan efek positif berskala kecil dari intervensi berbasis perhatian penuh terhadap hubungan teman sebaya pada anak dan remaja. Usia siswa dan latar belakang fasilitator memengaruhi besarnya efek, sedangkan jumlah bukti yang masih terbatas menuntut </w:t>
      </w:r>
      <w:r w:rsidRPr="0080149B">
        <w:rPr>
          <w:rFonts w:ascii="Times New Roman" w:hAnsi="Times New Roman" w:cs="Times New Roman"/>
          <w:color w:val="000000" w:themeColor="text1"/>
          <w:sz w:val="24"/>
          <w:szCs w:val="24"/>
        </w:rPr>
        <w:lastRenderedPageBreak/>
        <w:t xml:space="preserve">penelitian lanjutan. Intervensi perhatian penuh tidak identik dengan Pendidikan Karakter Berbasis Agama Buddha, tetapi temuan tersebut memperlihatkan potensi kegiatan reflektif dalam mendukung kualitas hubungan sosial siswa (Dai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2022:2653–2654).</w:t>
      </w:r>
    </w:p>
    <w:p w14:paraId="2C4E7857" w14:textId="77777777" w:rsidR="0094103B" w:rsidRPr="0080149B" w:rsidRDefault="0094103B" w:rsidP="0094103B">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Penelitian eksperimental pada siswa sekolah menengah Buddhis di Indonesia memberikan bukti tambahan mengenai hubungan antara pembelajaran, perhatian penuh, dan perubahan perilaku. Chandra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(2023:160–162) menggabungkan pendidikan lingkungan dan latihan perhatian penuh dalam desain </w:t>
      </w:r>
      <w:r w:rsidRPr="0080149B">
        <w:rPr>
          <w:rFonts w:ascii="Times New Roman" w:hAnsi="Times New Roman" w:cs="Times New Roman"/>
          <w:i/>
          <w:iCs/>
          <w:color w:val="000000" w:themeColor="text1"/>
          <w:sz w:val="24"/>
          <w:szCs w:val="24"/>
        </w:rPr>
        <w:t>pretest-posttest control group</w:t>
      </w:r>
      <w:r w:rsidRPr="0080149B">
        <w:rPr>
          <w:rFonts w:ascii="Times New Roman" w:hAnsi="Times New Roman" w:cs="Times New Roman"/>
          <w:color w:val="000000" w:themeColor="text1"/>
          <w:sz w:val="24"/>
          <w:szCs w:val="24"/>
        </w:rPr>
        <w:t xml:space="preserve"> yang melibatkan 96 siswa. Kelompok eksperimen menunjukkan perubahan perilaku prolingkungan dan hasil pascates yang berbeda secara signifikan dari kelompok kontrol. Perilaku prolingkungan berbeda dari Perilaku Prososial yang menjadi variabel penelitian ini, tetapi hasil tersebut memperlihatkan bahwa pembelajaran terstruktur dan latihan perhatian dapat membantu siswa menerjemahkan pengetahuan menjadi tindakan yang dapat diamati.</w:t>
      </w:r>
    </w:p>
    <w:p w14:paraId="596B735A" w14:textId="77777777" w:rsidR="0094103B" w:rsidRPr="0080149B" w:rsidRDefault="0094103B" w:rsidP="0094103B">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Pendidikan karakter memberikan arah moral, sedangkan kecerdasan emosional membantu siswa mengelola pengalaman emosional ketika menghadapi situasi sosial. Kecerdasan emosional dalam penelitian ini mencakup kapasitas untuk mengenali dan memahami emosi, mengatur respons emosional, serta menggunakan informasi emosional secara adaptif. Penelitian terhadap 161 siswa sekolah menengah menunjukkan bahwa kecerdasan emosional menjadi prediktor statistik yang konsisten dalam lima model perilaku prososial. Desain potong lintang membatasi kesimpulan pada hubungan prediktif dan tidak menunjukkan bahwa </w:t>
      </w:r>
      <w:r w:rsidRPr="0080149B">
        <w:rPr>
          <w:rFonts w:ascii="Times New Roman" w:hAnsi="Times New Roman" w:cs="Times New Roman"/>
          <w:color w:val="000000" w:themeColor="text1"/>
          <w:sz w:val="24"/>
          <w:szCs w:val="24"/>
        </w:rPr>
        <w:lastRenderedPageBreak/>
        <w:t xml:space="preserve">kecerdasan emosional secara eksperimental menyebabkan perubahan perilaku prososial (Espino-Díaz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2021:8–11).</w:t>
      </w:r>
    </w:p>
    <w:p w14:paraId="0A35240F" w14:textId="77777777" w:rsidR="0094103B" w:rsidRPr="0080149B" w:rsidRDefault="0094103B" w:rsidP="0094103B">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Perkembangan perilaku prososial tidak mengikuti satu pola yang sama pada seluruh siswa. Ritgens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(2024:1, 7–10) melibatkan 1.657 anak dan remaja awal di Jerman selama tiga tahun serta mengidentifikasi empat lintasan perkembangan, yaitu stabil tinggi, stabil rendah, meningkat, dan menurun. Kelompok dengan prososialitas stabil tinggi menunjukkan pengendalian impuls dan kemampuan merencanakan yang lebih kuat serta reaktivitas emosional yang lebih rendah daripada kelompok lintasan lain. Ketergantungan pada sejumlah penilaian orang tua dan ketiadaan data regulasi diri sebelum pengukuran awal perilaku prososial membatasi inferensi kausal. Hasil tersebut tetap menunjukkan bahwa pengendalian impuls, pengelolaan reaktivitas emosi, dan kemampuan merencanakan membedakan perkembangan prososial siswa.</w:t>
      </w:r>
    </w:p>
    <w:p w14:paraId="33B4F731" w14:textId="77777777" w:rsidR="0094103B" w:rsidRPr="0080149B" w:rsidRDefault="0094103B" w:rsidP="0094103B">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Kemampuan sosial-emosional belum otomatis menghasilkan tindakan prososial apabila siswa tidak memiliki motivasi dan dukungan relasional yang memadai. Penelitian terhadap 408 siswa sekolah menengah menemukan bahwa persepsi mengenai kompetensi sosial dan kedekatan dengan guru berhubungan dengan motivasi prososial yang lebih otonom. Motivasi tersebut selanjutnya berhubungan dengan perilaku prososial yang lebih tinggi, sedangkan regulasi yang hanya bersumber dari tekanan eksternal berhubungan dengan perilaku prososial yang lebih rendah. Temuan ini menunjukkan bahwa perilaku prososial berkembang melalui hubungan antara kapasitas personal, motivasi, dan pengalaman relasional di sekolah (Collie 2022:413–417).</w:t>
      </w:r>
    </w:p>
    <w:p w14:paraId="407BDEEE" w14:textId="77777777" w:rsidR="0094103B" w:rsidRPr="0080149B" w:rsidRDefault="0094103B" w:rsidP="0094103B">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 xml:space="preserve">Keterkaitan antarkemampuan sosial dan emosional perlu dianalisis berdasarkan kontribusi setiap kemampuan terhadap perilaku prososial. Van De Sande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(2023:1, 6–9) menganalisis data laporan diri dari 796 siswa berusia 14–18 tahun pada jalur pendidikan menengah kejuruan di Belanda. Hasil analisis menunjukkan korelasi yang tinggi antara kesadaran diri, kesadaran sosial, pengelolaan diri, keterampilan relasi, dan pengambilan keputusan yang bertanggung jawab. Kesadaran sosial memiliki hubungan paling kuat dengan perilaku prososial serta memediasi hubungan antara kesadaran diri, keterampilan relasi, dan pengambilan keputusan yang bertanggung jawab dengan perilaku tersebut. Desain potong lintang, penggunaan laporan diri, dan karakteristik khusus kelompok penelitian membatasi generalisasi serta penarikan kesimpulan kausal. Temuan ini menunjukkan bahwa setiap kemampuan sosial dan emosional memiliki kekuatan hubungan yang berbeda dengan perilaku prososial, sehingga penelitian perlu menjaga ketepatan batas dan indikator setiap konstruk.</w:t>
      </w:r>
    </w:p>
    <w:p w14:paraId="6B2418EA" w14:textId="77777777" w:rsidR="0094103B" w:rsidRPr="0080149B" w:rsidRDefault="0094103B" w:rsidP="0094103B">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Pendidikan Karakter Berbasis Agama Buddha diposisikan sebagai proses pedagogis yang memberikan arah nilai kepada siswa melalui pembelajaran, pembiasaan, keteladanan, refleksi, kegiatan keagamaan, dan pengalaman sosial; pendidikan karakter berbasis budaya sekolah memberi kesempatan kepada siswa untuk belajar melalui berbagai aktivitas di dalam maupun di luar kelas, bekerja sama, berbagi, dan terlibat dalam kehidupan sosial sekolah, sementara pembelajaran Agama Buddha menempatkan cinta kasih, keteladanan guru, serta contoh konkret sebagai unsur yang mendukung terbentuknya tindakan moral siswa (Madya &amp; Ishartiwi, 2018:371–372; Sukodoyo, 2018:128–129). Kecerdasan </w:t>
      </w:r>
      <w:r w:rsidRPr="0080149B">
        <w:rPr>
          <w:rFonts w:ascii="Times New Roman" w:hAnsi="Times New Roman" w:cs="Times New Roman"/>
          <w:color w:val="000000" w:themeColor="text1"/>
          <w:sz w:val="24"/>
          <w:szCs w:val="24"/>
        </w:rPr>
        <w:lastRenderedPageBreak/>
        <w:t xml:space="preserve">Emosional dipahami sebagai kapasitas psikologis internal yang mencakup kemampuan mengidentifikasi, mengekspresikan, memahami, mengelola, dan menggunakan emosi secara adaptif dalam menghadapi berbagai pengalaman pribadi maupun interaksi dengan orang lain (Kotsou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2019:151). Perilaku Prososial ditempatkan sebagai keluaran perilaku sosial yang dapat diamati melalui tindakan yang memberikan manfaat kepada orang lain, seperti membantu secara langsung, berbagi, memberikan dukungan emosional, melibatkan orang lain dalam interaksi sosial, dan menunjukkan kepedulian terhadap kebutuhan orang lain (Nielson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2017:94). Pembedaan konseptual ketiga konstruk tersebut menempatkan Pendidikan Karakter Berbasis Agama Buddha pada ranah proses pendidikan dan internalisasi nilai, Kecerdasan Emosional pada ranah kapasitas psikologis siswa, serta Perilaku Prososial pada ranah manifestasi tindakan sosial, sehingga batas konseptual setiap variabel tetap jelas dan risiko tumpang tindih konstruk dalam pengukuran dapat diminimalkan.</w:t>
      </w:r>
    </w:p>
    <w:p w14:paraId="62DCBBA5" w14:textId="77777777" w:rsidR="0094103B" w:rsidRPr="0080149B" w:rsidRDefault="0094103B" w:rsidP="0094103B">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Penelitian terdahulu yang membentuk landasan empiris penelitian ini berkembang melalui jalur kajian yang relatif terpisah, terutama pada faktor lingkungan sekolah, kompetensi sosial-emosional, kondisi psikologis remaja, serta pendidikan berbasis nilai keagamaan. Iklim sekolah dan kompetensi sosial-emosional diketahui berkaitan dengan perkembangan perilaku positif remaja, termasuk perilaku prososial, sehingga lingkungan pendidikan dapat dipahami sebagai salah satu konteks penting yang membentuk kualitas interaksi sosial siswa (Pan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2023:3435). Kajian mengenai perilaku prososial remaja juga menunjukkan bahwa empati, hubungan interpersonal, dukungan sosial, serta </w:t>
      </w:r>
      <w:r w:rsidRPr="0080149B">
        <w:rPr>
          <w:rFonts w:ascii="Times New Roman" w:hAnsi="Times New Roman" w:cs="Times New Roman"/>
          <w:color w:val="000000" w:themeColor="text1"/>
          <w:sz w:val="24"/>
          <w:szCs w:val="24"/>
        </w:rPr>
        <w:lastRenderedPageBreak/>
        <w:t xml:space="preserve">sejumlah faktor psikologis dan kontekstual berperan dalam mendorong kecenderungan individu untuk membantu dan memberikan manfaat kepada orang lain (Silke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2018:421). Perhatian terhadap faktor internal siswa tampak pada penelitian yang menghubungkan kecerdasan emosional dengan perilaku prososial remaja sekolah menengah, yang memperlihatkan bahwa kemampuan mengelola aspek emosional memiliki relevansi terhadap kecenderungan siswa melakukan tindakan prososial (Utari &amp; Rustika, 2020:80). Jalur penelitian lain menggunakan intervensi perhatian penuh untuk mengembangkan kesejahteraan psikologis sekaligus mengamati perubahan pada perilaku prososial remaja, sehingga pendekatan psikologis-intervensional masih menjadi fokus tersendiri dalam menjelaskan perkembangan perilaku sosial siswa (Zhou &amp; McLellan, 2024:1024). Kajian yang berangkat dari konteks Buddhis juga telah menguji kontribusi iklim Buddhis dan pembelajaran Buddhis terhadap perilaku moral siswa, tetapi orientasinya belum mengintegrasikan kecerdasan emosional dan perilaku prososial ke dalam satu kerangka prediktif yang sama (Yang, 2019:45). Literatur tersebut memperlihatkan bahwa Pendidikan Karakter Berbasis Agama Buddha, Kecerdasan Emosional, dan Perilaku Prososial lebih sering ditempatkan pada jalur kajian yang berbeda atau dikombinasikan dengan variabel lain, sedangkan penelusuran literatur untuk penelitian ini belum menemukan pengujian yang secara simultan menempatkan Pendidikan Karakter Berbasis Agama Buddha dan Kecerdasan Emosional sebagai prediktor Perilaku Prososial siswa SMP pada lingkungan sekolah Buddhis di Indonesia. Konteks siswa SMP Triratna Sibolga juga belum teridentifikasi sebagai populasi yang memperoleh pengujian empiris terhadap </w:t>
      </w:r>
      <w:r w:rsidRPr="0080149B">
        <w:rPr>
          <w:rFonts w:ascii="Times New Roman" w:hAnsi="Times New Roman" w:cs="Times New Roman"/>
          <w:color w:val="000000" w:themeColor="text1"/>
          <w:sz w:val="24"/>
          <w:szCs w:val="24"/>
        </w:rPr>
        <w:lastRenderedPageBreak/>
        <w:t>hubungan ketiga konstruk tersebut secara terpadu, sehingga kesenjangan penelitian terletak pada integrasi model prediktif, karakteristik populasi remaja tingkat SMP, serta kekhususan konteks kelembagaan sekolah Buddhis.</w:t>
      </w:r>
    </w:p>
    <w:p w14:paraId="4917A5D9" w14:textId="77777777" w:rsidR="0094103B" w:rsidRPr="0080149B" w:rsidRDefault="0094103B" w:rsidP="0094103B">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Penelitian ini bertujuan menguji pengaruh statistik Pendidikan Karakter Berbasis Agama Buddha dan Kecerdasan Emosional terhadap Perilaku Prososial siswa SMP Triratna Sibolga. Penelitian menggunakan pendekatan kuantitatif dengan desain korelasional eksplanatori. Pengaruh individual Pendidikan Karakter Berbasis Agama Buddha dan Kecerdasan Emosional terhadap Perilaku Prososial diuji melalui regresi linear sederhana untuk menilai hubungan total masing masing prediktor dengan Perilaku Prososial tanpa mengendalikan prediktor lainnya. Pengaruh kedua prediktor secara simultan diuji melalui regresi linear berganda untuk menilai signifikansi model yang memasukkan Pendidikan Karakter Berbasis Agama Buddha dan Kecerdasan Emosional secara bersama sama. Koefisien parsial dalam model berganda digunakan untuk menjelaskan kontribusi unik masing masing prediktor setelah model memperhitungkan prediktor lainnya, bukan sebagai dasar keputusan hipotesis pertama dan kedua. Seluruh makna pengaruh dalam penelitian ini mengacu pada hubungan statistik dan prediktif, bukan hubungan sebab akibat secara eksperimental.</w:t>
      </w:r>
    </w:p>
    <w:p w14:paraId="2B4247CE" w14:textId="77777777" w:rsidR="0094103B" w:rsidRPr="0080149B" w:rsidRDefault="0094103B" w:rsidP="0094103B">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Hasil penelitian diharapkan memperluas penjelasan ilmiah mengenai hubungan antara proses pendidikan moral, kapasitas emosional, dan tindakan sosial siswa. Secara praktis, hasil penelitian dapat menjadi bahan pertimbangan bagi SMP Triratna Sibolga dalam mengembangkan pembelajaran Agama Buddha, pembiasaan, keteladanan, kegiatan reflektif, serta penguatan kompetensi emosional </w:t>
      </w:r>
      <w:r w:rsidRPr="0080149B">
        <w:rPr>
          <w:rFonts w:ascii="Times New Roman" w:hAnsi="Times New Roman" w:cs="Times New Roman"/>
          <w:color w:val="000000" w:themeColor="text1"/>
          <w:sz w:val="24"/>
          <w:szCs w:val="24"/>
        </w:rPr>
        <w:lastRenderedPageBreak/>
        <w:t>yang lebih terarah. Model tersebut menempatkan nilai Buddhis sebagai arah moral, kecerdasan emosional sebagai kapasitas pengelolaan pengalaman sosial, dan perilaku prososial sebagai hasil perilaku yang dapat diamati dalam kehidupan sekolah.</w:t>
      </w:r>
    </w:p>
    <w:p w14:paraId="28C978BD" w14:textId="77777777" w:rsidR="0094103B" w:rsidRPr="0094103B" w:rsidRDefault="0094103B" w:rsidP="0094103B">
      <w:pPr>
        <w:pStyle w:val="Heading2"/>
        <w:spacing w:before="0" w:after="0" w:line="480" w:lineRule="auto"/>
        <w:rPr>
          <w:rFonts w:ascii="Times New Roman" w:hAnsi="Times New Roman" w:cs="Times New Roman"/>
          <w:b/>
          <w:bCs/>
          <w:color w:val="000000" w:themeColor="text1"/>
          <w:sz w:val="24"/>
          <w:szCs w:val="24"/>
        </w:rPr>
      </w:pPr>
      <w:bookmarkStart w:id="5" w:name="_Toc239954608"/>
      <w:r w:rsidRPr="0094103B">
        <w:rPr>
          <w:rFonts w:ascii="Times New Roman" w:hAnsi="Times New Roman" w:cs="Times New Roman"/>
          <w:b/>
          <w:bCs/>
          <w:color w:val="000000" w:themeColor="text1"/>
          <w:sz w:val="24"/>
          <w:szCs w:val="24"/>
        </w:rPr>
        <w:t>B. Identifikasi Masalah</w:t>
      </w:r>
      <w:bookmarkEnd w:id="4"/>
      <w:bookmarkEnd w:id="5"/>
    </w:p>
    <w:p w14:paraId="5429A866" w14:textId="77777777" w:rsidR="0094103B" w:rsidRPr="0080149B" w:rsidRDefault="0094103B" w:rsidP="0094103B">
      <w:pPr>
        <w:numPr>
          <w:ilvl w:val="0"/>
          <w:numId w:val="4"/>
        </w:numPr>
        <w:tabs>
          <w:tab w:val="clear" w:pos="720"/>
        </w:tabs>
        <w:spacing w:after="0" w:line="480" w:lineRule="auto"/>
        <w:ind w:left="567" w:hanging="284"/>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Perilaku prososial siswa SMP Triratna Sibolga, yang mencakup empati, kepedulian, kerja sama, dan tindakan menolong tanpa pamrih, belum menunjukkan perkembangan yang optimal, sebagaimana tercermin dari meningkatnya konflik antar siswa, rendahnya inisiatif membantu teman, serta kurangnya kepedulian dalam interaksi sosial sehari-hari di lingkungan sekolah.</w:t>
      </w:r>
    </w:p>
    <w:p w14:paraId="5D2E44AB" w14:textId="77777777" w:rsidR="0094103B" w:rsidRPr="0080149B" w:rsidRDefault="0094103B" w:rsidP="0094103B">
      <w:pPr>
        <w:numPr>
          <w:ilvl w:val="0"/>
          <w:numId w:val="4"/>
        </w:numPr>
        <w:tabs>
          <w:tab w:val="clear" w:pos="720"/>
        </w:tabs>
        <w:spacing w:after="0" w:line="480" w:lineRule="auto"/>
        <w:ind w:left="567" w:hanging="284"/>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Pemahaman dan internalisasi pendidikan karakter berbasis agama Buddha pada siswa belum diketahui secara komprehensif, khususnya terkait sejauh mana nilai-nilai mettā, karuṇā, sīla, dan paññā dipahami dan diwujudkan dalam sikap serta perilaku nyata siswa.</w:t>
      </w:r>
    </w:p>
    <w:p w14:paraId="530D3860" w14:textId="77777777" w:rsidR="0094103B" w:rsidRPr="0080149B" w:rsidRDefault="0094103B" w:rsidP="0094103B">
      <w:pPr>
        <w:numPr>
          <w:ilvl w:val="0"/>
          <w:numId w:val="4"/>
        </w:numPr>
        <w:tabs>
          <w:tab w:val="clear" w:pos="720"/>
        </w:tabs>
        <w:spacing w:after="0" w:line="480" w:lineRule="auto"/>
        <w:ind w:left="567" w:hanging="284"/>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Tingkat pemahaman dan internalisasi nilai melalui Pendidikan Karakter Berbasis Agama Buddha pada siswa belum diketahui secara komprehensif. Hubungan tingkat pemahaman dan internalisasi nilai tersebut dengan Perilaku Prososial juga belum diketahui melalui pengujian statistik.</w:t>
      </w:r>
    </w:p>
    <w:p w14:paraId="3D389610" w14:textId="77777777" w:rsidR="0094103B" w:rsidRPr="0080149B" w:rsidRDefault="0094103B" w:rsidP="0094103B">
      <w:pPr>
        <w:numPr>
          <w:ilvl w:val="0"/>
          <w:numId w:val="4"/>
        </w:numPr>
        <w:tabs>
          <w:tab w:val="clear" w:pos="720"/>
        </w:tabs>
        <w:spacing w:after="0" w:line="480" w:lineRule="auto"/>
        <w:ind w:left="567" w:hanging="284"/>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Kecerdasan emosional siswa, yang meliputi kemampuan mengenali, mengelola, dan mengekspresikan emosi diri serta memahami emosi orang lain, menunjukkan variasi yang cukup besar, di mana sebagian siswa masih </w:t>
      </w:r>
      <w:r w:rsidRPr="0080149B">
        <w:rPr>
          <w:rFonts w:ascii="Times New Roman" w:hAnsi="Times New Roman" w:cs="Times New Roman"/>
          <w:color w:val="000000" w:themeColor="text1"/>
          <w:sz w:val="24"/>
          <w:szCs w:val="24"/>
        </w:rPr>
        <w:lastRenderedPageBreak/>
        <w:t>mengalami kesulitan dalam pengendalian emosi dan penyelesaian konflik sosial secara adaptif.</w:t>
      </w:r>
    </w:p>
    <w:p w14:paraId="3EE1BFD3" w14:textId="77777777" w:rsidR="0094103B" w:rsidRPr="0080149B" w:rsidRDefault="0094103B" w:rsidP="0094103B">
      <w:pPr>
        <w:numPr>
          <w:ilvl w:val="0"/>
          <w:numId w:val="4"/>
        </w:numPr>
        <w:tabs>
          <w:tab w:val="clear" w:pos="720"/>
        </w:tabs>
        <w:spacing w:after="0" w:line="480" w:lineRule="auto"/>
        <w:ind w:left="567" w:hanging="284"/>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Hubungan dan pengaruh antara pendidikan karakter berbasis agama Buddha dan kecerdasan emosional, baik secara parsial maupun simultan, terhadap perilaku prososial siswa SMP Triratna Sibolga belum dianalisis secara sistematis dan berbasis data empiris.</w:t>
      </w:r>
    </w:p>
    <w:p w14:paraId="7588DD96" w14:textId="77777777" w:rsidR="0094103B" w:rsidRPr="0094103B" w:rsidRDefault="0094103B" w:rsidP="0094103B">
      <w:pPr>
        <w:pStyle w:val="Heading2"/>
        <w:spacing w:before="0" w:after="0" w:line="480" w:lineRule="auto"/>
        <w:rPr>
          <w:rFonts w:ascii="Times New Roman" w:hAnsi="Times New Roman" w:cs="Times New Roman"/>
          <w:b/>
          <w:bCs/>
          <w:color w:val="000000" w:themeColor="text1"/>
          <w:sz w:val="24"/>
          <w:szCs w:val="24"/>
        </w:rPr>
      </w:pPr>
      <w:bookmarkStart w:id="6" w:name="_Toc236845433"/>
      <w:bookmarkStart w:id="7" w:name="_Toc239954609"/>
      <w:r w:rsidRPr="0094103B">
        <w:rPr>
          <w:rFonts w:ascii="Times New Roman" w:hAnsi="Times New Roman" w:cs="Times New Roman"/>
          <w:b/>
          <w:bCs/>
          <w:color w:val="000000" w:themeColor="text1"/>
          <w:sz w:val="24"/>
          <w:szCs w:val="24"/>
        </w:rPr>
        <w:t>C. Batasan Masalah</w:t>
      </w:r>
      <w:bookmarkEnd w:id="6"/>
      <w:bookmarkEnd w:id="7"/>
    </w:p>
    <w:p w14:paraId="1EA9BED4" w14:textId="77777777" w:rsidR="0094103B" w:rsidRPr="0080149B" w:rsidRDefault="0094103B" w:rsidP="0094103B">
      <w:pPr>
        <w:numPr>
          <w:ilvl w:val="0"/>
          <w:numId w:val="1"/>
        </w:numPr>
        <w:tabs>
          <w:tab w:val="clear" w:pos="720"/>
        </w:tabs>
        <w:spacing w:after="0" w:line="480" w:lineRule="auto"/>
        <w:ind w:left="567" w:hanging="284"/>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Variabel independen (X₁): Pendidikan Karakter Berbasis Agama Buddha (X₁), yang dalam penelitian ini diukur sebagai tingkat pemahaman dan internalisasi nilai Buddhis melalui dimensi Pemahaman Nilai Buddhis, Internalisasi Nilai, Kesadaran Moral, Pengendalian Diri, dan Refleksi Spiritual.</w:t>
      </w:r>
    </w:p>
    <w:p w14:paraId="710A7DE4" w14:textId="77777777" w:rsidR="0094103B" w:rsidRPr="0080149B" w:rsidRDefault="0094103B" w:rsidP="0094103B">
      <w:pPr>
        <w:numPr>
          <w:ilvl w:val="0"/>
          <w:numId w:val="1"/>
        </w:numPr>
        <w:tabs>
          <w:tab w:val="clear" w:pos="720"/>
        </w:tabs>
        <w:spacing w:after="0" w:line="480" w:lineRule="auto"/>
        <w:ind w:left="567" w:hanging="284"/>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Variabel independen (X₂): Kecerdasan emosional siswa, yang mencakup kemampuan mengenali, memahami, mengelola, dan mengekspresikan emosi diri serta orang lain.</w:t>
      </w:r>
    </w:p>
    <w:p w14:paraId="3A8C7A7B" w14:textId="77777777" w:rsidR="0094103B" w:rsidRPr="0080149B" w:rsidRDefault="0094103B" w:rsidP="0094103B">
      <w:pPr>
        <w:numPr>
          <w:ilvl w:val="0"/>
          <w:numId w:val="1"/>
        </w:numPr>
        <w:tabs>
          <w:tab w:val="clear" w:pos="720"/>
        </w:tabs>
        <w:spacing w:after="0" w:line="480" w:lineRule="auto"/>
        <w:ind w:left="567" w:hanging="284"/>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Variabel dependen (Y): Perilaku prososial siswa, yang meliputi empati, kepedulian, kerjasama, dan tindakan menolong tanpa pamrih.</w:t>
      </w:r>
    </w:p>
    <w:p w14:paraId="3A4394D4" w14:textId="77777777" w:rsidR="0094103B" w:rsidRPr="0094103B" w:rsidRDefault="0094103B" w:rsidP="0094103B">
      <w:pPr>
        <w:pStyle w:val="Heading2"/>
        <w:spacing w:before="0" w:after="0" w:line="480" w:lineRule="auto"/>
        <w:rPr>
          <w:rFonts w:ascii="Times New Roman" w:hAnsi="Times New Roman" w:cs="Times New Roman"/>
          <w:b/>
          <w:bCs/>
          <w:color w:val="000000" w:themeColor="text1"/>
          <w:sz w:val="24"/>
          <w:szCs w:val="24"/>
        </w:rPr>
      </w:pPr>
      <w:bookmarkStart w:id="8" w:name="_Toc236845434"/>
      <w:bookmarkStart w:id="9" w:name="_Toc239954610"/>
      <w:r w:rsidRPr="0094103B">
        <w:rPr>
          <w:rFonts w:ascii="Times New Roman" w:hAnsi="Times New Roman" w:cs="Times New Roman"/>
          <w:b/>
          <w:bCs/>
          <w:color w:val="000000" w:themeColor="text1"/>
          <w:sz w:val="24"/>
          <w:szCs w:val="24"/>
        </w:rPr>
        <w:t>D. Rumusan Masalah</w:t>
      </w:r>
      <w:bookmarkEnd w:id="8"/>
      <w:bookmarkEnd w:id="9"/>
    </w:p>
    <w:p w14:paraId="4DB1622E" w14:textId="77777777" w:rsidR="0094103B" w:rsidRPr="0080149B" w:rsidRDefault="0094103B" w:rsidP="0094103B">
      <w:pPr>
        <w:numPr>
          <w:ilvl w:val="0"/>
          <w:numId w:val="2"/>
        </w:numPr>
        <w:spacing w:after="0" w:line="480" w:lineRule="auto"/>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Apakah terdapat pengaruh pendidikan karakter berbasis agama Buddha terhadap perilaku prososial siswa SMP Triratna Sibolga?</w:t>
      </w:r>
    </w:p>
    <w:p w14:paraId="29105E65" w14:textId="77777777" w:rsidR="0094103B" w:rsidRPr="0080149B" w:rsidRDefault="0094103B" w:rsidP="0094103B">
      <w:pPr>
        <w:numPr>
          <w:ilvl w:val="0"/>
          <w:numId w:val="2"/>
        </w:numPr>
        <w:spacing w:after="0" w:line="480" w:lineRule="auto"/>
        <w:jc w:val="both"/>
        <w:rPr>
          <w:rFonts w:ascii="Times New Roman" w:hAnsi="Times New Roman" w:cs="Times New Roman"/>
          <w:color w:val="000000" w:themeColor="text1"/>
        </w:rPr>
      </w:pPr>
      <w:r w:rsidRPr="0080149B">
        <w:rPr>
          <w:rFonts w:ascii="Times New Roman" w:hAnsi="Times New Roman" w:cs="Times New Roman"/>
          <w:color w:val="000000" w:themeColor="text1"/>
          <w:sz w:val="24"/>
          <w:szCs w:val="24"/>
        </w:rPr>
        <w:t>Apakah terdapat pengaruh kecerdasan emosional terhadap perilaku prososial siswa SMP Triratna Sibolga?</w:t>
      </w:r>
    </w:p>
    <w:p w14:paraId="740220CE" w14:textId="77777777" w:rsidR="0094103B" w:rsidRPr="0080149B" w:rsidRDefault="0094103B" w:rsidP="0094103B">
      <w:pPr>
        <w:numPr>
          <w:ilvl w:val="0"/>
          <w:numId w:val="2"/>
        </w:numPr>
        <w:spacing w:after="0" w:line="480" w:lineRule="auto"/>
        <w:jc w:val="both"/>
        <w:rPr>
          <w:rFonts w:ascii="Times New Roman" w:hAnsi="Times New Roman" w:cs="Times New Roman"/>
          <w:color w:val="000000" w:themeColor="text1"/>
        </w:rPr>
      </w:pPr>
      <w:r w:rsidRPr="0080149B">
        <w:rPr>
          <w:rFonts w:ascii="Times New Roman" w:hAnsi="Times New Roman" w:cs="Times New Roman"/>
          <w:color w:val="000000" w:themeColor="text1"/>
          <w:sz w:val="24"/>
          <w:szCs w:val="24"/>
        </w:rPr>
        <w:lastRenderedPageBreak/>
        <w:t>Apakah terdapat pengaruh secara simultan antara pendidikan karakter berbasis agama Buddha dan kecerdasan emosional terhadap perilaku prososial siswa SMP Triratna Sibolga?</w:t>
      </w:r>
    </w:p>
    <w:p w14:paraId="10B1700E" w14:textId="77777777" w:rsidR="0094103B" w:rsidRPr="0080149B" w:rsidRDefault="0094103B" w:rsidP="0094103B">
      <w:pPr>
        <w:spacing w:after="0" w:line="480" w:lineRule="auto"/>
        <w:jc w:val="both"/>
        <w:rPr>
          <w:rFonts w:ascii="Times New Roman" w:hAnsi="Times New Roman" w:cs="Times New Roman"/>
          <w:b/>
          <w:bCs/>
          <w:color w:val="000000" w:themeColor="text1"/>
          <w:sz w:val="24"/>
          <w:szCs w:val="24"/>
        </w:rPr>
      </w:pPr>
      <w:r w:rsidRPr="0080149B">
        <w:rPr>
          <w:rFonts w:ascii="Times New Roman" w:hAnsi="Times New Roman" w:cs="Times New Roman"/>
          <w:b/>
          <w:bCs/>
          <w:color w:val="000000" w:themeColor="text1"/>
          <w:sz w:val="24"/>
          <w:szCs w:val="24"/>
        </w:rPr>
        <w:t>E. Tujuan Penelitian</w:t>
      </w:r>
    </w:p>
    <w:p w14:paraId="02248E40" w14:textId="77777777" w:rsidR="0094103B" w:rsidRPr="0080149B" w:rsidRDefault="0094103B" w:rsidP="0094103B">
      <w:pPr>
        <w:numPr>
          <w:ilvl w:val="0"/>
          <w:numId w:val="3"/>
        </w:numPr>
        <w:tabs>
          <w:tab w:val="clear" w:pos="720"/>
        </w:tabs>
        <w:spacing w:after="0" w:line="480" w:lineRule="auto"/>
        <w:ind w:left="709" w:hanging="426"/>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Mengetahui pengaruh pendidikan karakter berbasis agama Buddha terhadap perilaku prososial siswa SMP Triratna Sibolga.</w:t>
      </w:r>
    </w:p>
    <w:p w14:paraId="4F71D376" w14:textId="77777777" w:rsidR="0094103B" w:rsidRPr="0080149B" w:rsidRDefault="0094103B" w:rsidP="0094103B">
      <w:pPr>
        <w:numPr>
          <w:ilvl w:val="0"/>
          <w:numId w:val="3"/>
        </w:numPr>
        <w:tabs>
          <w:tab w:val="clear" w:pos="720"/>
        </w:tabs>
        <w:spacing w:after="0" w:line="480" w:lineRule="auto"/>
        <w:ind w:left="709" w:hanging="426"/>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Mengetahui pengaruh kecerdasan emosional terhadap perilaku prososial siswa SMP Triratna Sibolga.</w:t>
      </w:r>
    </w:p>
    <w:p w14:paraId="5CCA4822" w14:textId="77777777" w:rsidR="0094103B" w:rsidRPr="0080149B" w:rsidRDefault="0094103B" w:rsidP="0094103B">
      <w:pPr>
        <w:numPr>
          <w:ilvl w:val="0"/>
          <w:numId w:val="3"/>
        </w:numPr>
        <w:tabs>
          <w:tab w:val="clear" w:pos="720"/>
        </w:tabs>
        <w:spacing w:after="0" w:line="480" w:lineRule="auto"/>
        <w:ind w:hanging="436"/>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Mengetahui pengaruh simultan pendidikan karakter berbasis agama Buddha dan kecerdasan emosional terhadap perilaku prososial siswa SMP Triratna Sibolga.</w:t>
      </w:r>
    </w:p>
    <w:p w14:paraId="573E3144" w14:textId="77777777" w:rsidR="0094103B" w:rsidRPr="006B318D" w:rsidRDefault="0094103B" w:rsidP="006B318D">
      <w:pPr>
        <w:pStyle w:val="Heading2"/>
        <w:spacing w:before="0" w:after="0" w:line="480" w:lineRule="auto"/>
        <w:rPr>
          <w:rFonts w:ascii="Times New Roman" w:hAnsi="Times New Roman" w:cs="Times New Roman"/>
          <w:b/>
          <w:bCs/>
          <w:color w:val="000000" w:themeColor="text1"/>
          <w:sz w:val="24"/>
          <w:szCs w:val="24"/>
        </w:rPr>
      </w:pPr>
      <w:bookmarkStart w:id="10" w:name="_Toc236845435"/>
      <w:bookmarkStart w:id="11" w:name="_Toc239954611"/>
      <w:r w:rsidRPr="006B318D">
        <w:rPr>
          <w:rFonts w:ascii="Times New Roman" w:hAnsi="Times New Roman" w:cs="Times New Roman"/>
          <w:b/>
          <w:bCs/>
          <w:color w:val="000000" w:themeColor="text1"/>
          <w:sz w:val="24"/>
          <w:szCs w:val="24"/>
        </w:rPr>
        <w:t>F. Manfaat Penelitian</w:t>
      </w:r>
      <w:bookmarkEnd w:id="10"/>
      <w:bookmarkEnd w:id="11"/>
    </w:p>
    <w:p w14:paraId="07F4F3A5" w14:textId="77777777" w:rsidR="0094103B" w:rsidRPr="0080149B" w:rsidRDefault="0094103B" w:rsidP="0094103B">
      <w:pPr>
        <w:rPr>
          <w:rFonts w:ascii="Times New Roman" w:hAnsi="Times New Roman" w:cs="Times New Roman"/>
          <w:color w:val="000000" w:themeColor="text1"/>
          <w:sz w:val="24"/>
          <w:szCs w:val="24"/>
        </w:rPr>
      </w:pPr>
      <w:bookmarkStart w:id="12" w:name="_Toc236845436"/>
      <w:r w:rsidRPr="0080149B">
        <w:rPr>
          <w:rFonts w:ascii="Times New Roman" w:hAnsi="Times New Roman" w:cs="Times New Roman"/>
          <w:color w:val="000000" w:themeColor="text1"/>
          <w:sz w:val="24"/>
          <w:szCs w:val="24"/>
        </w:rPr>
        <w:t>1. Manfaat Teoretis</w:t>
      </w:r>
      <w:bookmarkEnd w:id="12"/>
    </w:p>
    <w:p w14:paraId="5B33B0AB" w14:textId="77777777" w:rsidR="0094103B" w:rsidRPr="0080149B" w:rsidRDefault="0094103B" w:rsidP="0094103B">
      <w:pPr>
        <w:spacing w:after="0" w:line="480" w:lineRule="auto"/>
        <w:ind w:firstLine="567"/>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Kontribusi penelitian diarahkan pada pengembangan kajian pendidikan karakter dan psikologi sosial melalui pembacaan bersama nilai Buddhis dan kecerdasan emosional. Hasil penelitian memberikan bahan untuk menilai kembali teori perilaku prososial Eisenberg dan Mussen (1989:77) serta konsep kecerdasan emosional Goleman (1995:43) pada populasi siswa Buddhis tingkat SMP. Pembahasan juga menempatkan </w:t>
      </w:r>
      <w:r w:rsidRPr="0080149B">
        <w:rPr>
          <w:rFonts w:ascii="Times New Roman" w:hAnsi="Times New Roman" w:cs="Times New Roman"/>
          <w:i/>
          <w:color w:val="000000" w:themeColor="text1"/>
          <w:sz w:val="24"/>
          <w:szCs w:val="24"/>
        </w:rPr>
        <w:t>sīla</w:t>
      </w:r>
      <w:r w:rsidRPr="0080149B">
        <w:rPr>
          <w:rFonts w:ascii="Times New Roman" w:hAnsi="Times New Roman" w:cs="Times New Roman"/>
          <w:color w:val="000000" w:themeColor="text1"/>
          <w:sz w:val="24"/>
          <w:szCs w:val="24"/>
        </w:rPr>
        <w:t xml:space="preserve">, </w:t>
      </w:r>
      <w:r w:rsidRPr="0080149B">
        <w:rPr>
          <w:rFonts w:ascii="Times New Roman" w:hAnsi="Times New Roman" w:cs="Times New Roman"/>
          <w:i/>
          <w:color w:val="000000" w:themeColor="text1"/>
          <w:sz w:val="24"/>
          <w:szCs w:val="24"/>
        </w:rPr>
        <w:t>sati</w:t>
      </w:r>
      <w:r w:rsidRPr="0080149B">
        <w:rPr>
          <w:rFonts w:ascii="Times New Roman" w:hAnsi="Times New Roman" w:cs="Times New Roman"/>
          <w:color w:val="000000" w:themeColor="text1"/>
          <w:sz w:val="24"/>
          <w:szCs w:val="24"/>
        </w:rPr>
        <w:t xml:space="preserve">, dan </w:t>
      </w:r>
      <w:r w:rsidRPr="0080149B">
        <w:rPr>
          <w:rFonts w:ascii="Times New Roman" w:hAnsi="Times New Roman" w:cs="Times New Roman"/>
          <w:i/>
          <w:color w:val="000000" w:themeColor="text1"/>
          <w:sz w:val="24"/>
          <w:szCs w:val="24"/>
        </w:rPr>
        <w:t>paññā</w:t>
      </w:r>
      <w:r w:rsidRPr="0080149B">
        <w:rPr>
          <w:rFonts w:ascii="Times New Roman" w:hAnsi="Times New Roman" w:cs="Times New Roman"/>
          <w:color w:val="000000" w:themeColor="text1"/>
          <w:sz w:val="24"/>
          <w:szCs w:val="24"/>
        </w:rPr>
        <w:t xml:space="preserve"> sebagai dasar moral-spiritual yang dapat dikaji bersama proses perkembangan sosial-emosional. Posisi ini memperluas pembahasan pendidikan karakter berbasis agama dalam kaitannya dengan perilaku prososial remaja.</w:t>
      </w:r>
      <w:bookmarkStart w:id="13" w:name="_Toc236845437"/>
    </w:p>
    <w:p w14:paraId="690D8502" w14:textId="77777777" w:rsidR="0094103B" w:rsidRPr="0080149B" w:rsidRDefault="0094103B" w:rsidP="0094103B">
      <w:pPr>
        <w:rPr>
          <w:rFonts w:ascii="Times New Roman" w:hAnsi="Times New Roman" w:cs="Times New Roman"/>
          <w:b/>
          <w:bCs/>
          <w:color w:val="000000" w:themeColor="text1"/>
          <w:sz w:val="24"/>
          <w:szCs w:val="24"/>
        </w:rPr>
      </w:pPr>
      <w:r w:rsidRPr="0080149B">
        <w:rPr>
          <w:rFonts w:ascii="Times New Roman" w:hAnsi="Times New Roman" w:cs="Times New Roman"/>
          <w:color w:val="000000" w:themeColor="text1"/>
          <w:sz w:val="24"/>
          <w:szCs w:val="24"/>
        </w:rPr>
        <w:t>2. Manfaat Praktis</w:t>
      </w:r>
      <w:bookmarkEnd w:id="13"/>
    </w:p>
    <w:p w14:paraId="46B4855A" w14:textId="77777777" w:rsidR="0094103B" w:rsidRPr="0080149B" w:rsidRDefault="0094103B" w:rsidP="0094103B">
      <w:pPr>
        <w:spacing w:after="0" w:line="480" w:lineRule="auto"/>
        <w:ind w:left="284" w:hanging="284"/>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a. Bagi sekolah: Hasil penelitian dapat dijadikan acuan untuk memperkuat implementasi program pendidikan karakter berbasis nilai Buddhis di SMP Triratna Sibolga dan sekolah Buddhis lainnya.</w:t>
      </w:r>
    </w:p>
    <w:p w14:paraId="166CAF8E" w14:textId="77777777" w:rsidR="0094103B" w:rsidRPr="0080149B" w:rsidRDefault="0094103B" w:rsidP="0094103B">
      <w:pPr>
        <w:spacing w:after="0" w:line="480" w:lineRule="auto"/>
        <w:ind w:left="284" w:hanging="284"/>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b. Bagi guru: Penelitian ini memberikan panduan praktis dalam mengintegrasikan pengembangan kecerdasan emosional ke dalam proses pembelajaran, terutama pada kegiatan pendidikan moral dan spiritual.</w:t>
      </w:r>
    </w:p>
    <w:p w14:paraId="6297969A" w14:textId="77777777" w:rsidR="0094103B" w:rsidRPr="0080149B" w:rsidRDefault="0094103B" w:rsidP="0094103B">
      <w:pPr>
        <w:spacing w:after="0" w:line="480" w:lineRule="auto"/>
        <w:ind w:left="284" w:hanging="284"/>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c. Bagi pembuat kebijakan: Hasil penelitian dapat digunakan sebagai bahan pertimbangan dalam penyusunan kebijakan pendidikan karakter berbasis nilai spiritual yang sesuai dengan latar budaya dan keagamaan peserta didik di Indonesia.</w:t>
      </w:r>
    </w:p>
    <w:p w14:paraId="6C797EBD" w14:textId="77777777" w:rsidR="0094103B" w:rsidRPr="0080149B" w:rsidRDefault="0094103B" w:rsidP="0094103B">
      <w:pPr>
        <w:spacing w:after="0" w:line="480" w:lineRule="auto"/>
        <w:ind w:left="284" w:hanging="284"/>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d. Bagi peneliti selanjutnya: Penelitian ini dapat menjadi referensi untuk mengembangkan kajian lanjutan mengenai pengaruh pendidikan karakter dan kecerdasan emosional terhadap perilaku sosial di berbagai konteks pendidikan keagamaan.</w:t>
      </w:r>
    </w:p>
    <w:p w14:paraId="0C000EFA" w14:textId="77777777" w:rsidR="0094103B" w:rsidRPr="006B318D" w:rsidRDefault="0094103B" w:rsidP="006B318D">
      <w:pPr>
        <w:pStyle w:val="Heading2"/>
        <w:spacing w:before="0" w:after="0" w:line="480" w:lineRule="auto"/>
        <w:rPr>
          <w:rFonts w:ascii="Times New Roman" w:hAnsi="Times New Roman" w:cs="Times New Roman"/>
          <w:b/>
          <w:bCs/>
          <w:color w:val="000000" w:themeColor="text1"/>
          <w:sz w:val="24"/>
          <w:szCs w:val="24"/>
        </w:rPr>
      </w:pPr>
      <w:bookmarkStart w:id="14" w:name="_Toc236845438"/>
      <w:bookmarkStart w:id="15" w:name="_Toc239954612"/>
      <w:r w:rsidRPr="006B318D">
        <w:rPr>
          <w:rFonts w:ascii="Times New Roman" w:hAnsi="Times New Roman" w:cs="Times New Roman"/>
          <w:b/>
          <w:bCs/>
          <w:color w:val="000000" w:themeColor="text1"/>
          <w:sz w:val="24"/>
          <w:szCs w:val="24"/>
        </w:rPr>
        <w:t>G. Kebaruan dan Orisinalitas Penelitian (State of the Art)</w:t>
      </w:r>
      <w:bookmarkEnd w:id="14"/>
      <w:bookmarkEnd w:id="15"/>
    </w:p>
    <w:p w14:paraId="794B391A" w14:textId="77777777" w:rsidR="0094103B" w:rsidRPr="0080149B" w:rsidRDefault="0094103B" w:rsidP="0094103B">
      <w:pPr>
        <w:spacing w:after="0" w:line="480" w:lineRule="auto"/>
        <w:ind w:firstLine="720"/>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Kebaruan penelitian ini tidak didasarkan pada anggapan bahwa Pendidikan Karakter Berbasis Agama Buddha, Kecerdasan Emosional, atau Perilaku Prososial belum pernah diteliti. Kajian penelitian terdahulu menunjukkan bahwa ketiga bidang tersebut telah memperoleh perhatian melalui penelitian pendidikan Buddhis, pembelajaran nilai, empati, karakter, kompetensi emosional, dan prososialitas. Perbedaan penelitian ini terletak pada konfigurasi konstruk yang digunakan. Pendidikan Karakter Berbasis Agama Buddha ditempatkan sebagai proses pendidikan dan internalisasi nilai yang memberikan orientasi moral, Kecerdasan </w:t>
      </w:r>
      <w:r w:rsidRPr="0080149B">
        <w:rPr>
          <w:rFonts w:ascii="Times New Roman" w:hAnsi="Times New Roman" w:cs="Times New Roman"/>
          <w:color w:val="000000" w:themeColor="text1"/>
          <w:sz w:val="24"/>
          <w:szCs w:val="24"/>
        </w:rPr>
        <w:lastRenderedPageBreak/>
        <w:t>Emosional ditempatkan sebagai kapasitas psikologis siswa dalam mengenali, memahami, dan mengelola pengalaman emosional, sedangkan Perilaku Prososial ditempatkan sebagai respons sosial yang berorientasi pada kesejahteraan pihak lain.</w:t>
      </w:r>
    </w:p>
    <w:p w14:paraId="55DA81B2" w14:textId="77777777" w:rsidR="0094103B" w:rsidRPr="0080149B" w:rsidRDefault="0094103B" w:rsidP="0094103B">
      <w:pPr>
        <w:pStyle w:val="Caption"/>
        <w:keepNext/>
        <w:spacing w:before="0" w:after="0"/>
        <w:rPr>
          <w:rFonts w:ascii="Times New Roman" w:hAnsi="Times New Roman" w:cs="Times New Roman"/>
          <w:i w:val="0"/>
          <w:iCs w:val="0"/>
          <w:color w:val="000000" w:themeColor="text1"/>
          <w:sz w:val="20"/>
          <w:szCs w:val="20"/>
        </w:rPr>
      </w:pPr>
      <w:bookmarkStart w:id="16" w:name="_Toc239017896"/>
      <w:r w:rsidRPr="0080149B">
        <w:rPr>
          <w:rFonts w:ascii="Times New Roman" w:hAnsi="Times New Roman" w:cs="Times New Roman"/>
          <w:i w:val="0"/>
          <w:iCs w:val="0"/>
          <w:color w:val="000000" w:themeColor="text1"/>
          <w:sz w:val="20"/>
          <w:szCs w:val="20"/>
        </w:rPr>
        <w:t xml:space="preserve">Tabel </w:t>
      </w:r>
      <w:r w:rsidRPr="0080149B">
        <w:rPr>
          <w:rFonts w:ascii="Times New Roman" w:hAnsi="Times New Roman" w:cs="Times New Roman"/>
          <w:i w:val="0"/>
          <w:iCs w:val="0"/>
          <w:color w:val="000000" w:themeColor="text1"/>
          <w:sz w:val="20"/>
          <w:szCs w:val="20"/>
        </w:rPr>
        <w:fldChar w:fldCharType="begin"/>
      </w:r>
      <w:r w:rsidRPr="0080149B">
        <w:rPr>
          <w:rFonts w:ascii="Times New Roman" w:hAnsi="Times New Roman" w:cs="Times New Roman"/>
          <w:i w:val="0"/>
          <w:iCs w:val="0"/>
          <w:color w:val="000000" w:themeColor="text1"/>
          <w:sz w:val="20"/>
          <w:szCs w:val="20"/>
        </w:rPr>
        <w:instrText xml:space="preserve"> STYLEREF 1 \s </w:instrText>
      </w:r>
      <w:r w:rsidRPr="0080149B">
        <w:rPr>
          <w:rFonts w:ascii="Times New Roman" w:hAnsi="Times New Roman" w:cs="Times New Roman"/>
          <w:i w:val="0"/>
          <w:iCs w:val="0"/>
          <w:color w:val="000000" w:themeColor="text1"/>
          <w:sz w:val="20"/>
          <w:szCs w:val="20"/>
        </w:rPr>
        <w:fldChar w:fldCharType="separate"/>
      </w:r>
      <w:r w:rsidRPr="0080149B">
        <w:rPr>
          <w:rFonts w:ascii="Times New Roman" w:hAnsi="Times New Roman" w:cs="Times New Roman"/>
          <w:i w:val="0"/>
          <w:iCs w:val="0"/>
          <w:noProof/>
          <w:color w:val="000000" w:themeColor="text1"/>
          <w:sz w:val="20"/>
          <w:szCs w:val="20"/>
        </w:rPr>
        <w:t>1</w:t>
      </w:r>
      <w:r w:rsidRPr="0080149B">
        <w:rPr>
          <w:rFonts w:ascii="Times New Roman" w:hAnsi="Times New Roman" w:cs="Times New Roman"/>
          <w:i w:val="0"/>
          <w:iCs w:val="0"/>
          <w:color w:val="000000" w:themeColor="text1"/>
          <w:sz w:val="20"/>
          <w:szCs w:val="20"/>
        </w:rPr>
        <w:fldChar w:fldCharType="end"/>
      </w:r>
      <w:r w:rsidRPr="0080149B">
        <w:rPr>
          <w:rFonts w:ascii="Times New Roman" w:hAnsi="Times New Roman" w:cs="Times New Roman"/>
          <w:i w:val="0"/>
          <w:iCs w:val="0"/>
          <w:color w:val="000000" w:themeColor="text1"/>
          <w:sz w:val="20"/>
          <w:szCs w:val="20"/>
        </w:rPr>
        <w:t>.</w:t>
      </w:r>
      <w:r w:rsidRPr="0080149B">
        <w:rPr>
          <w:rFonts w:ascii="Times New Roman" w:hAnsi="Times New Roman" w:cs="Times New Roman"/>
          <w:i w:val="0"/>
          <w:iCs w:val="0"/>
          <w:color w:val="000000" w:themeColor="text1"/>
          <w:sz w:val="20"/>
          <w:szCs w:val="20"/>
        </w:rPr>
        <w:fldChar w:fldCharType="begin"/>
      </w:r>
      <w:r w:rsidRPr="0080149B">
        <w:rPr>
          <w:rFonts w:ascii="Times New Roman" w:hAnsi="Times New Roman" w:cs="Times New Roman"/>
          <w:i w:val="0"/>
          <w:iCs w:val="0"/>
          <w:color w:val="000000" w:themeColor="text1"/>
          <w:sz w:val="20"/>
          <w:szCs w:val="20"/>
        </w:rPr>
        <w:instrText xml:space="preserve"> SEQ Tabel \* ARABIC \s 1 </w:instrText>
      </w:r>
      <w:r w:rsidRPr="0080149B">
        <w:rPr>
          <w:rFonts w:ascii="Times New Roman" w:hAnsi="Times New Roman" w:cs="Times New Roman"/>
          <w:i w:val="0"/>
          <w:iCs w:val="0"/>
          <w:color w:val="000000" w:themeColor="text1"/>
          <w:sz w:val="20"/>
          <w:szCs w:val="20"/>
        </w:rPr>
        <w:fldChar w:fldCharType="separate"/>
      </w:r>
      <w:r w:rsidRPr="0080149B">
        <w:rPr>
          <w:rFonts w:ascii="Times New Roman" w:hAnsi="Times New Roman" w:cs="Times New Roman"/>
          <w:i w:val="0"/>
          <w:iCs w:val="0"/>
          <w:noProof/>
          <w:color w:val="000000" w:themeColor="text1"/>
          <w:sz w:val="20"/>
          <w:szCs w:val="20"/>
        </w:rPr>
        <w:t>1</w:t>
      </w:r>
      <w:r w:rsidRPr="0080149B">
        <w:rPr>
          <w:rFonts w:ascii="Times New Roman" w:hAnsi="Times New Roman" w:cs="Times New Roman"/>
          <w:i w:val="0"/>
          <w:iCs w:val="0"/>
          <w:color w:val="000000" w:themeColor="text1"/>
          <w:sz w:val="20"/>
          <w:szCs w:val="20"/>
        </w:rPr>
        <w:fldChar w:fldCharType="end"/>
      </w:r>
      <w:r w:rsidRPr="0080149B">
        <w:rPr>
          <w:rFonts w:ascii="Times New Roman" w:hAnsi="Times New Roman" w:cs="Times New Roman"/>
          <w:i w:val="0"/>
          <w:iCs w:val="0"/>
          <w:color w:val="000000" w:themeColor="text1"/>
          <w:sz w:val="20"/>
          <w:szCs w:val="20"/>
        </w:rPr>
        <w:t xml:space="preserve"> Penelitian Terdahulu</w:t>
      </w:r>
      <w:bookmarkEnd w:id="16"/>
    </w:p>
    <w:tbl>
      <w:tblPr>
        <w:tblStyle w:val="TableGrid"/>
        <w:tblW w:w="9316" w:type="dxa"/>
        <w:tblLayout w:type="fixed"/>
        <w:tblLook w:val="04A0" w:firstRow="1" w:lastRow="0" w:firstColumn="1" w:lastColumn="0" w:noHBand="0" w:noVBand="1"/>
      </w:tblPr>
      <w:tblGrid>
        <w:gridCol w:w="549"/>
        <w:gridCol w:w="1714"/>
        <w:gridCol w:w="1843"/>
        <w:gridCol w:w="1842"/>
        <w:gridCol w:w="1684"/>
        <w:gridCol w:w="1684"/>
      </w:tblGrid>
      <w:tr w:rsidR="0094103B" w:rsidRPr="0080149B" w14:paraId="165DA7F1" w14:textId="77777777" w:rsidTr="00484E41">
        <w:tc>
          <w:tcPr>
            <w:tcW w:w="549" w:type="dxa"/>
            <w:vAlign w:val="center"/>
          </w:tcPr>
          <w:p w14:paraId="3AAE6F31" w14:textId="77777777" w:rsidR="0094103B" w:rsidRPr="0080149B" w:rsidRDefault="0094103B" w:rsidP="00484E41">
            <w:pPr>
              <w:jc w:val="center"/>
              <w:rPr>
                <w:rFonts w:ascii="Times New Roman"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No</w:t>
            </w:r>
          </w:p>
        </w:tc>
        <w:tc>
          <w:tcPr>
            <w:tcW w:w="1714" w:type="dxa"/>
            <w:vAlign w:val="center"/>
          </w:tcPr>
          <w:p w14:paraId="50EC895C" w14:textId="77777777" w:rsidR="0094103B" w:rsidRPr="0080149B" w:rsidRDefault="0094103B" w:rsidP="00484E41">
            <w:pPr>
              <w:jc w:val="center"/>
              <w:rPr>
                <w:rFonts w:ascii="Times New Roman"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Peneliti/Tahun</w:t>
            </w:r>
          </w:p>
        </w:tc>
        <w:tc>
          <w:tcPr>
            <w:tcW w:w="1843" w:type="dxa"/>
            <w:vAlign w:val="center"/>
          </w:tcPr>
          <w:p w14:paraId="1D5E711B" w14:textId="77777777" w:rsidR="0094103B" w:rsidRPr="0080149B" w:rsidRDefault="0094103B" w:rsidP="00484E41">
            <w:pPr>
              <w:jc w:val="center"/>
              <w:rPr>
                <w:rFonts w:ascii="Times New Roman"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Populasi dan Desain</w:t>
            </w:r>
          </w:p>
        </w:tc>
        <w:tc>
          <w:tcPr>
            <w:tcW w:w="1842" w:type="dxa"/>
            <w:vAlign w:val="center"/>
          </w:tcPr>
          <w:p w14:paraId="4B25D4C0" w14:textId="77777777" w:rsidR="0094103B" w:rsidRPr="0080149B" w:rsidRDefault="0094103B" w:rsidP="00484E41">
            <w:pPr>
              <w:jc w:val="center"/>
              <w:rPr>
                <w:rFonts w:ascii="Times New Roman"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Fokus Variabel</w:t>
            </w:r>
          </w:p>
        </w:tc>
        <w:tc>
          <w:tcPr>
            <w:tcW w:w="1684" w:type="dxa"/>
            <w:vAlign w:val="center"/>
          </w:tcPr>
          <w:p w14:paraId="055FAF95" w14:textId="77777777" w:rsidR="0094103B" w:rsidRPr="0080149B" w:rsidRDefault="0094103B" w:rsidP="00484E41">
            <w:pPr>
              <w:jc w:val="center"/>
              <w:rPr>
                <w:rFonts w:ascii="Times New Roman"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Hasil Utama</w:t>
            </w:r>
          </w:p>
        </w:tc>
        <w:tc>
          <w:tcPr>
            <w:tcW w:w="1684" w:type="dxa"/>
            <w:vAlign w:val="center"/>
          </w:tcPr>
          <w:p w14:paraId="42DF94D6" w14:textId="77777777" w:rsidR="0094103B" w:rsidRPr="0080149B" w:rsidRDefault="0094103B" w:rsidP="00484E41">
            <w:pPr>
              <w:jc w:val="center"/>
              <w:rPr>
                <w:rFonts w:ascii="Times New Roman" w:eastAsia="Calibri"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Gap/Posisi Penelitian</w:t>
            </w:r>
          </w:p>
        </w:tc>
      </w:tr>
      <w:tr w:rsidR="0094103B" w:rsidRPr="0080149B" w14:paraId="580FA979" w14:textId="77777777" w:rsidTr="00484E41">
        <w:tc>
          <w:tcPr>
            <w:tcW w:w="549" w:type="dxa"/>
            <w:vAlign w:val="center"/>
          </w:tcPr>
          <w:p w14:paraId="220085FE" w14:textId="77777777" w:rsidR="0094103B" w:rsidRPr="0080149B" w:rsidRDefault="0094103B" w:rsidP="00484E41">
            <w:pPr>
              <w:jc w:val="center"/>
              <w:rPr>
                <w:rFonts w:ascii="Times New Roman" w:eastAsia="Calibri"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1</w:t>
            </w:r>
          </w:p>
        </w:tc>
        <w:tc>
          <w:tcPr>
            <w:tcW w:w="1714" w:type="dxa"/>
            <w:vAlign w:val="center"/>
          </w:tcPr>
          <w:p w14:paraId="09213905" w14:textId="77777777" w:rsidR="0094103B" w:rsidRPr="0080149B" w:rsidRDefault="0094103B" w:rsidP="00484E41">
            <w:pPr>
              <w:rPr>
                <w:rFonts w:ascii="Times New Roman" w:eastAsia="Calibri"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 xml:space="preserve">Suandi </w:t>
            </w:r>
            <w:r w:rsidRPr="00F01D89">
              <w:rPr>
                <w:rFonts w:ascii="Times New Roman" w:eastAsia="Calibri" w:hAnsi="Times New Roman" w:cs="Times New Roman"/>
                <w:i/>
                <w:iCs/>
                <w:color w:val="000000" w:themeColor="text1"/>
                <w:sz w:val="24"/>
                <w:szCs w:val="24"/>
              </w:rPr>
              <w:t>et al.</w:t>
            </w:r>
            <w:r w:rsidRPr="0080149B">
              <w:rPr>
                <w:rFonts w:ascii="Times New Roman" w:eastAsia="Calibri" w:hAnsi="Times New Roman" w:cs="Times New Roman"/>
                <w:color w:val="000000" w:themeColor="text1"/>
                <w:sz w:val="24"/>
                <w:szCs w:val="24"/>
              </w:rPr>
              <w:t xml:space="preserve"> (2024:51)</w:t>
            </w:r>
          </w:p>
        </w:tc>
        <w:tc>
          <w:tcPr>
            <w:tcW w:w="1843" w:type="dxa"/>
            <w:vAlign w:val="center"/>
          </w:tcPr>
          <w:p w14:paraId="5A951CD4" w14:textId="77777777" w:rsidR="0094103B" w:rsidRPr="0080149B" w:rsidRDefault="0094103B" w:rsidP="00484E41">
            <w:pPr>
              <w:rPr>
                <w:rFonts w:ascii="Times New Roman" w:eastAsia="Calibri"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Siswa Buddhis SMP, penelitian pembelajaran</w:t>
            </w:r>
          </w:p>
        </w:tc>
        <w:tc>
          <w:tcPr>
            <w:tcW w:w="1842" w:type="dxa"/>
            <w:vAlign w:val="center"/>
          </w:tcPr>
          <w:p w14:paraId="257FCAB5" w14:textId="77777777" w:rsidR="0094103B" w:rsidRPr="0080149B" w:rsidRDefault="0094103B" w:rsidP="00484E41">
            <w:pPr>
              <w:rPr>
                <w:rFonts w:ascii="Times New Roman" w:eastAsia="Calibri"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Brahma Vihara → Empati</w:t>
            </w:r>
          </w:p>
        </w:tc>
        <w:tc>
          <w:tcPr>
            <w:tcW w:w="1684" w:type="dxa"/>
            <w:vAlign w:val="center"/>
          </w:tcPr>
          <w:p w14:paraId="3290457D" w14:textId="77777777" w:rsidR="0094103B" w:rsidRPr="0080149B" w:rsidRDefault="0094103B" w:rsidP="00484E41">
            <w:pPr>
              <w:rPr>
                <w:rFonts w:ascii="Times New Roman" w:eastAsia="Calibri"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 xml:space="preserve">Metode </w:t>
            </w:r>
            <w:r w:rsidRPr="0080149B">
              <w:rPr>
                <w:rFonts w:ascii="Times New Roman" w:eastAsia="Calibri" w:hAnsi="Times New Roman" w:cs="Times New Roman"/>
                <w:i/>
                <w:iCs/>
                <w:color w:val="000000" w:themeColor="text1"/>
                <w:sz w:val="24"/>
                <w:szCs w:val="24"/>
              </w:rPr>
              <w:t>inquiry</w:t>
            </w:r>
            <w:r w:rsidRPr="0080149B">
              <w:rPr>
                <w:rFonts w:ascii="Times New Roman" w:eastAsia="Calibri" w:hAnsi="Times New Roman" w:cs="Times New Roman"/>
                <w:color w:val="000000" w:themeColor="text1"/>
                <w:sz w:val="24"/>
                <w:szCs w:val="24"/>
              </w:rPr>
              <w:t xml:space="preserve"> pada materi Brahma Vihara meningkatkan empati siswa.</w:t>
            </w:r>
          </w:p>
        </w:tc>
        <w:tc>
          <w:tcPr>
            <w:tcW w:w="1684" w:type="dxa"/>
            <w:vAlign w:val="center"/>
          </w:tcPr>
          <w:p w14:paraId="63C6AE0A" w14:textId="77777777" w:rsidR="0094103B" w:rsidRPr="0080149B" w:rsidRDefault="0094103B" w:rsidP="00484E41">
            <w:pPr>
              <w:rPr>
                <w:rFonts w:ascii="Times New Roman" w:eastAsia="Calibri"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Belum menguji Pendidikan Karakter Berbasis Agama Buddha dan Kecerdasan Emosional terhadap Perilaku Prososial.</w:t>
            </w:r>
          </w:p>
        </w:tc>
      </w:tr>
      <w:tr w:rsidR="0094103B" w:rsidRPr="0080149B" w14:paraId="3C3CADA6" w14:textId="77777777" w:rsidTr="00484E41">
        <w:tc>
          <w:tcPr>
            <w:tcW w:w="549" w:type="dxa"/>
            <w:vAlign w:val="center"/>
          </w:tcPr>
          <w:p w14:paraId="6BE559C0" w14:textId="77777777" w:rsidR="0094103B" w:rsidRPr="0080149B" w:rsidRDefault="0094103B" w:rsidP="00484E41">
            <w:pPr>
              <w:jc w:val="center"/>
              <w:rPr>
                <w:rFonts w:ascii="Times New Roman" w:eastAsia="Calibri"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2</w:t>
            </w:r>
          </w:p>
        </w:tc>
        <w:tc>
          <w:tcPr>
            <w:tcW w:w="1714" w:type="dxa"/>
            <w:vAlign w:val="center"/>
          </w:tcPr>
          <w:p w14:paraId="58B10FF0" w14:textId="77777777" w:rsidR="0094103B" w:rsidRPr="0080149B" w:rsidRDefault="0094103B" w:rsidP="00484E41">
            <w:pPr>
              <w:rPr>
                <w:rFonts w:ascii="Times New Roman" w:eastAsia="Calibri"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 xml:space="preserve">Carrizales </w:t>
            </w:r>
            <w:r w:rsidRPr="00F01D89">
              <w:rPr>
                <w:rFonts w:ascii="Times New Roman" w:eastAsia="Calibri" w:hAnsi="Times New Roman" w:cs="Times New Roman"/>
                <w:i/>
                <w:iCs/>
                <w:color w:val="000000" w:themeColor="text1"/>
                <w:sz w:val="24"/>
                <w:szCs w:val="24"/>
              </w:rPr>
              <w:t>et al.</w:t>
            </w:r>
            <w:r w:rsidRPr="0080149B">
              <w:rPr>
                <w:rFonts w:ascii="Times New Roman" w:eastAsia="Calibri" w:hAnsi="Times New Roman" w:cs="Times New Roman"/>
                <w:i/>
                <w:iCs/>
                <w:color w:val="000000" w:themeColor="text1"/>
                <w:sz w:val="24"/>
                <w:szCs w:val="24"/>
              </w:rPr>
              <w:t xml:space="preserve"> </w:t>
            </w:r>
            <w:r w:rsidRPr="0080149B">
              <w:rPr>
                <w:rFonts w:ascii="Times New Roman" w:eastAsia="Calibri" w:hAnsi="Times New Roman" w:cs="Times New Roman"/>
                <w:color w:val="000000" w:themeColor="text1"/>
                <w:sz w:val="24"/>
                <w:szCs w:val="24"/>
              </w:rPr>
              <w:t>(2021:114)</w:t>
            </w:r>
          </w:p>
        </w:tc>
        <w:tc>
          <w:tcPr>
            <w:tcW w:w="1843" w:type="dxa"/>
            <w:vAlign w:val="center"/>
          </w:tcPr>
          <w:p w14:paraId="1BBD4753" w14:textId="77777777" w:rsidR="0094103B" w:rsidRPr="0080149B" w:rsidRDefault="0094103B" w:rsidP="00484E41">
            <w:pPr>
              <w:rPr>
                <w:rFonts w:ascii="Times New Roman" w:eastAsia="Calibri"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Remaja awal, Longitudinal</w:t>
            </w:r>
          </w:p>
        </w:tc>
        <w:tc>
          <w:tcPr>
            <w:tcW w:w="1842" w:type="dxa"/>
            <w:vAlign w:val="center"/>
          </w:tcPr>
          <w:p w14:paraId="47660C86" w14:textId="77777777" w:rsidR="0094103B" w:rsidRPr="0080149B" w:rsidRDefault="0094103B" w:rsidP="00484E41">
            <w:pPr>
              <w:rPr>
                <w:rFonts w:ascii="Times New Roman" w:eastAsia="Calibri"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Empati ↔ Perilaku Prososial</w:t>
            </w:r>
          </w:p>
        </w:tc>
        <w:tc>
          <w:tcPr>
            <w:tcW w:w="1684" w:type="dxa"/>
            <w:vAlign w:val="center"/>
          </w:tcPr>
          <w:p w14:paraId="30FB548F" w14:textId="77777777" w:rsidR="0094103B" w:rsidRPr="0080149B" w:rsidRDefault="0094103B" w:rsidP="00484E41">
            <w:pPr>
              <w:rPr>
                <w:rFonts w:ascii="Times New Roman" w:eastAsia="Calibri"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Perubahan empati berkaitan dengan perubahan Perilaku Prososial.</w:t>
            </w:r>
          </w:p>
        </w:tc>
        <w:tc>
          <w:tcPr>
            <w:tcW w:w="1684" w:type="dxa"/>
            <w:vAlign w:val="center"/>
          </w:tcPr>
          <w:p w14:paraId="34E7D0A9" w14:textId="77777777" w:rsidR="0094103B" w:rsidRPr="0080149B" w:rsidRDefault="0094103B" w:rsidP="00484E41">
            <w:pPr>
              <w:rPr>
                <w:rFonts w:ascii="Times New Roman" w:eastAsia="Calibri"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Tidak menguji pendidikan Buddhis atau Kecerdasan Emosional sebagai prediktor.</w:t>
            </w:r>
          </w:p>
        </w:tc>
      </w:tr>
      <w:tr w:rsidR="0094103B" w:rsidRPr="0080149B" w14:paraId="4D358EB1" w14:textId="77777777" w:rsidTr="00484E41">
        <w:tc>
          <w:tcPr>
            <w:tcW w:w="549" w:type="dxa"/>
            <w:vAlign w:val="center"/>
          </w:tcPr>
          <w:p w14:paraId="7EDE935D" w14:textId="77777777" w:rsidR="0094103B" w:rsidRPr="0080149B" w:rsidRDefault="0094103B" w:rsidP="00484E41">
            <w:pPr>
              <w:jc w:val="center"/>
              <w:rPr>
                <w:rFonts w:ascii="Times New Roman" w:eastAsia="Calibri"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3</w:t>
            </w:r>
          </w:p>
        </w:tc>
        <w:tc>
          <w:tcPr>
            <w:tcW w:w="1714" w:type="dxa"/>
            <w:vAlign w:val="center"/>
          </w:tcPr>
          <w:p w14:paraId="3BC863BA" w14:textId="77777777" w:rsidR="0094103B" w:rsidRPr="0080149B" w:rsidRDefault="0094103B" w:rsidP="00484E41">
            <w:pPr>
              <w:rPr>
                <w:rFonts w:ascii="Times New Roman" w:eastAsia="Calibri"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Novianti (2022:28)</w:t>
            </w:r>
          </w:p>
        </w:tc>
        <w:tc>
          <w:tcPr>
            <w:tcW w:w="1843" w:type="dxa"/>
            <w:vAlign w:val="center"/>
          </w:tcPr>
          <w:p w14:paraId="11A6A3AD" w14:textId="77777777" w:rsidR="0094103B" w:rsidRPr="0080149B" w:rsidRDefault="0094103B" w:rsidP="00484E41">
            <w:pPr>
              <w:rPr>
                <w:rFonts w:ascii="Times New Roman" w:eastAsia="Calibri"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Siswa Buddhis SMP, kuantitatif</w:t>
            </w:r>
          </w:p>
        </w:tc>
        <w:tc>
          <w:tcPr>
            <w:tcW w:w="1842" w:type="dxa"/>
            <w:vAlign w:val="center"/>
          </w:tcPr>
          <w:p w14:paraId="40E1D3CD" w14:textId="77777777" w:rsidR="0094103B" w:rsidRPr="0080149B" w:rsidRDefault="0094103B" w:rsidP="00484E41">
            <w:pPr>
              <w:rPr>
                <w:rFonts w:ascii="Times New Roman" w:eastAsia="Calibri"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Komunikasi Orang Tua dan Empati → Perilaku Prososial</w:t>
            </w:r>
          </w:p>
        </w:tc>
        <w:tc>
          <w:tcPr>
            <w:tcW w:w="1684" w:type="dxa"/>
            <w:vAlign w:val="center"/>
          </w:tcPr>
          <w:p w14:paraId="328742E7" w14:textId="77777777" w:rsidR="0094103B" w:rsidRPr="0080149B" w:rsidRDefault="0094103B" w:rsidP="00484E41">
            <w:pPr>
              <w:rPr>
                <w:rFonts w:ascii="Times New Roman" w:eastAsia="Calibri"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Empati berpengaruh signifikan terhadap Perilaku Prososial siswa Buddhis.</w:t>
            </w:r>
          </w:p>
        </w:tc>
        <w:tc>
          <w:tcPr>
            <w:tcW w:w="1684" w:type="dxa"/>
            <w:vAlign w:val="center"/>
          </w:tcPr>
          <w:p w14:paraId="0A1E732F" w14:textId="77777777" w:rsidR="0094103B" w:rsidRPr="0080149B" w:rsidRDefault="0094103B" w:rsidP="00484E41">
            <w:pPr>
              <w:rPr>
                <w:rFonts w:ascii="Times New Roman" w:eastAsia="Calibri"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Populasi dekat, tetapi belum memasukkan Pendidikan Karakter Berbasis Agama Buddha dan Kecerdasan Emosional.</w:t>
            </w:r>
          </w:p>
        </w:tc>
      </w:tr>
      <w:tr w:rsidR="0094103B" w:rsidRPr="0080149B" w14:paraId="5B1BADFF" w14:textId="77777777" w:rsidTr="00484E41">
        <w:tc>
          <w:tcPr>
            <w:tcW w:w="549" w:type="dxa"/>
            <w:vAlign w:val="center"/>
          </w:tcPr>
          <w:p w14:paraId="1AAFF41F" w14:textId="77777777" w:rsidR="0094103B" w:rsidRPr="0080149B" w:rsidRDefault="0094103B" w:rsidP="00484E41">
            <w:pPr>
              <w:jc w:val="center"/>
              <w:rPr>
                <w:rFonts w:ascii="Times New Roman" w:eastAsia="Calibri"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4</w:t>
            </w:r>
          </w:p>
        </w:tc>
        <w:tc>
          <w:tcPr>
            <w:tcW w:w="1714" w:type="dxa"/>
            <w:vAlign w:val="center"/>
          </w:tcPr>
          <w:p w14:paraId="6B34F83D" w14:textId="77777777" w:rsidR="0094103B" w:rsidRPr="0080149B" w:rsidRDefault="0094103B" w:rsidP="00484E41">
            <w:pPr>
              <w:rPr>
                <w:rFonts w:ascii="Times New Roman" w:eastAsia="Calibri"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 xml:space="preserve">Surya </w:t>
            </w:r>
            <w:r w:rsidRPr="00F01D89">
              <w:rPr>
                <w:rFonts w:ascii="Times New Roman" w:eastAsia="Calibri" w:hAnsi="Times New Roman" w:cs="Times New Roman"/>
                <w:i/>
                <w:iCs/>
                <w:color w:val="000000" w:themeColor="text1"/>
                <w:sz w:val="24"/>
                <w:szCs w:val="24"/>
              </w:rPr>
              <w:t>et al.</w:t>
            </w:r>
            <w:r w:rsidRPr="0080149B">
              <w:rPr>
                <w:rFonts w:ascii="Times New Roman" w:eastAsia="Calibri" w:hAnsi="Times New Roman" w:cs="Times New Roman"/>
                <w:i/>
                <w:iCs/>
                <w:color w:val="000000" w:themeColor="text1"/>
                <w:sz w:val="24"/>
                <w:szCs w:val="24"/>
              </w:rPr>
              <w:t xml:space="preserve"> </w:t>
            </w:r>
            <w:r w:rsidRPr="0080149B">
              <w:rPr>
                <w:rFonts w:ascii="Times New Roman" w:eastAsia="Calibri" w:hAnsi="Times New Roman" w:cs="Times New Roman"/>
                <w:color w:val="000000" w:themeColor="text1"/>
                <w:sz w:val="24"/>
                <w:szCs w:val="24"/>
              </w:rPr>
              <w:t>(2024:763)</w:t>
            </w:r>
          </w:p>
        </w:tc>
        <w:tc>
          <w:tcPr>
            <w:tcW w:w="1843" w:type="dxa"/>
            <w:vAlign w:val="center"/>
          </w:tcPr>
          <w:p w14:paraId="6A243817" w14:textId="77777777" w:rsidR="0094103B" w:rsidRPr="0080149B" w:rsidRDefault="0094103B" w:rsidP="00484E41">
            <w:pPr>
              <w:rPr>
                <w:rFonts w:ascii="Times New Roman" w:eastAsia="Calibri"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Siswa sekolah Buddhis, kuantitatif</w:t>
            </w:r>
          </w:p>
        </w:tc>
        <w:tc>
          <w:tcPr>
            <w:tcW w:w="1842" w:type="dxa"/>
            <w:vAlign w:val="center"/>
          </w:tcPr>
          <w:p w14:paraId="0A88B4FB" w14:textId="77777777" w:rsidR="0094103B" w:rsidRPr="0080149B" w:rsidRDefault="0094103B" w:rsidP="00484E41">
            <w:pPr>
              <w:rPr>
                <w:rFonts w:ascii="Times New Roman" w:eastAsia="Calibri"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Kecerdasan Emosional dan Teman Sebaya → Karakter Buddhis</w:t>
            </w:r>
          </w:p>
        </w:tc>
        <w:tc>
          <w:tcPr>
            <w:tcW w:w="1684" w:type="dxa"/>
            <w:vAlign w:val="center"/>
          </w:tcPr>
          <w:p w14:paraId="3993C6DE" w14:textId="77777777" w:rsidR="0094103B" w:rsidRPr="0080149B" w:rsidRDefault="0094103B" w:rsidP="00484E41">
            <w:pPr>
              <w:rPr>
                <w:rFonts w:ascii="Times New Roman" w:eastAsia="Calibri"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Kecerdasan Emosional dan teman sebaya berkontribusi terhadap karakter Buddhis.</w:t>
            </w:r>
          </w:p>
        </w:tc>
        <w:tc>
          <w:tcPr>
            <w:tcW w:w="1684" w:type="dxa"/>
            <w:vAlign w:val="center"/>
          </w:tcPr>
          <w:p w14:paraId="754109A3" w14:textId="77777777" w:rsidR="0094103B" w:rsidRPr="0080149B" w:rsidRDefault="0094103B" w:rsidP="00484E41">
            <w:pPr>
              <w:rPr>
                <w:rFonts w:ascii="Times New Roman" w:eastAsia="Calibri"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Variabel hasil berupa karakter Buddhis, bukan Perilaku Prososial.</w:t>
            </w:r>
          </w:p>
        </w:tc>
      </w:tr>
      <w:tr w:rsidR="0094103B" w:rsidRPr="0080149B" w14:paraId="6B27FAB8" w14:textId="77777777" w:rsidTr="00484E41">
        <w:tc>
          <w:tcPr>
            <w:tcW w:w="549" w:type="dxa"/>
            <w:vAlign w:val="center"/>
          </w:tcPr>
          <w:p w14:paraId="4FEEEC2C" w14:textId="77777777" w:rsidR="0094103B" w:rsidRPr="0080149B" w:rsidRDefault="0094103B" w:rsidP="00484E41">
            <w:pPr>
              <w:jc w:val="center"/>
              <w:rPr>
                <w:rFonts w:ascii="Times New Roman" w:eastAsia="Calibri"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lastRenderedPageBreak/>
              <w:t>5</w:t>
            </w:r>
          </w:p>
        </w:tc>
        <w:tc>
          <w:tcPr>
            <w:tcW w:w="1714" w:type="dxa"/>
            <w:vAlign w:val="center"/>
          </w:tcPr>
          <w:p w14:paraId="1BE73A57" w14:textId="77777777" w:rsidR="0094103B" w:rsidRPr="0080149B" w:rsidRDefault="0094103B" w:rsidP="00484E41">
            <w:pPr>
              <w:rPr>
                <w:rFonts w:ascii="Times New Roman" w:eastAsia="Calibri"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 xml:space="preserve">Li </w:t>
            </w:r>
            <w:r w:rsidRPr="00F01D89">
              <w:rPr>
                <w:rFonts w:ascii="Times New Roman" w:eastAsia="Calibri" w:hAnsi="Times New Roman" w:cs="Times New Roman"/>
                <w:i/>
                <w:iCs/>
                <w:color w:val="000000" w:themeColor="text1"/>
                <w:sz w:val="24"/>
                <w:szCs w:val="24"/>
              </w:rPr>
              <w:t>et al.</w:t>
            </w:r>
            <w:r w:rsidRPr="0080149B">
              <w:rPr>
                <w:rFonts w:ascii="Times New Roman" w:eastAsia="Calibri" w:hAnsi="Times New Roman" w:cs="Times New Roman"/>
                <w:i/>
                <w:iCs/>
                <w:color w:val="000000" w:themeColor="text1"/>
                <w:sz w:val="24"/>
                <w:szCs w:val="24"/>
              </w:rPr>
              <w:t xml:space="preserve"> </w:t>
            </w:r>
            <w:r w:rsidRPr="0080149B">
              <w:rPr>
                <w:rFonts w:ascii="Times New Roman" w:eastAsia="Calibri" w:hAnsi="Times New Roman" w:cs="Times New Roman"/>
                <w:color w:val="000000" w:themeColor="text1"/>
                <w:sz w:val="24"/>
                <w:szCs w:val="24"/>
              </w:rPr>
              <w:t>(2025:467)</w:t>
            </w:r>
          </w:p>
        </w:tc>
        <w:tc>
          <w:tcPr>
            <w:tcW w:w="1843" w:type="dxa"/>
            <w:vAlign w:val="center"/>
          </w:tcPr>
          <w:p w14:paraId="10B5D3BB" w14:textId="77777777" w:rsidR="0094103B" w:rsidRPr="0080149B" w:rsidRDefault="0094103B" w:rsidP="00484E41">
            <w:pPr>
              <w:rPr>
                <w:rFonts w:ascii="Times New Roman" w:eastAsia="Calibri"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Remaja, longitudinal</w:t>
            </w:r>
          </w:p>
        </w:tc>
        <w:tc>
          <w:tcPr>
            <w:tcW w:w="1842" w:type="dxa"/>
            <w:vAlign w:val="center"/>
          </w:tcPr>
          <w:p w14:paraId="2A886249" w14:textId="77777777" w:rsidR="0094103B" w:rsidRPr="0080149B" w:rsidRDefault="0094103B" w:rsidP="00484E41">
            <w:pPr>
              <w:rPr>
                <w:rFonts w:ascii="Times New Roman" w:eastAsia="Calibri"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Regulasi Emosional → Perilaku Prososial</w:t>
            </w:r>
          </w:p>
        </w:tc>
        <w:tc>
          <w:tcPr>
            <w:tcW w:w="1684" w:type="dxa"/>
            <w:vAlign w:val="center"/>
          </w:tcPr>
          <w:p w14:paraId="4D2F4A95" w14:textId="77777777" w:rsidR="0094103B" w:rsidRPr="0080149B" w:rsidRDefault="0094103B" w:rsidP="00484E41">
            <w:pPr>
              <w:rPr>
                <w:rFonts w:ascii="Times New Roman" w:eastAsia="Calibri"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Regulasi emosional pada pengukuran sebelumnya memprediksi Perilaku Prososial berikutnya.</w:t>
            </w:r>
          </w:p>
        </w:tc>
        <w:tc>
          <w:tcPr>
            <w:tcW w:w="1684" w:type="dxa"/>
            <w:vAlign w:val="center"/>
          </w:tcPr>
          <w:p w14:paraId="2A4D1B95" w14:textId="77777777" w:rsidR="0094103B" w:rsidRPr="0080149B" w:rsidRDefault="0094103B" w:rsidP="00484E41">
            <w:pPr>
              <w:rPr>
                <w:rFonts w:ascii="Times New Roman" w:eastAsia="Calibri" w:hAnsi="Times New Roman" w:cs="Times New Roman"/>
                <w:color w:val="000000" w:themeColor="text1"/>
                <w:sz w:val="24"/>
                <w:szCs w:val="24"/>
              </w:rPr>
            </w:pPr>
            <w:r w:rsidRPr="0080149B">
              <w:rPr>
                <w:rFonts w:ascii="Times New Roman" w:eastAsia="Calibri" w:hAnsi="Times New Roman" w:cs="Times New Roman"/>
                <w:color w:val="000000" w:themeColor="text1"/>
                <w:sz w:val="24"/>
                <w:szCs w:val="24"/>
              </w:rPr>
              <w:t>Belum mengintegrasikan Pendidikan Karakter Berbasis Agama Buddha dalam model.</w:t>
            </w:r>
          </w:p>
        </w:tc>
      </w:tr>
    </w:tbl>
    <w:p w14:paraId="77CA4BA4" w14:textId="77777777" w:rsidR="0094103B" w:rsidRPr="0080149B" w:rsidRDefault="0094103B" w:rsidP="0094103B">
      <w:pPr>
        <w:spacing w:after="0" w:line="240" w:lineRule="auto"/>
        <w:ind w:firstLine="567"/>
        <w:jc w:val="both"/>
        <w:rPr>
          <w:rFonts w:ascii="Times New Roman" w:hAnsi="Times New Roman" w:cs="Times New Roman"/>
          <w:color w:val="000000" w:themeColor="text1"/>
          <w:sz w:val="24"/>
          <w:szCs w:val="24"/>
        </w:rPr>
      </w:pPr>
    </w:p>
    <w:p w14:paraId="26C4DAE0" w14:textId="77777777" w:rsidR="0094103B" w:rsidRPr="0080149B" w:rsidRDefault="0094103B" w:rsidP="0094103B">
      <w:pPr>
        <w:pStyle w:val="ListParagraph"/>
        <w:numPr>
          <w:ilvl w:val="0"/>
          <w:numId w:val="6"/>
        </w:numPr>
        <w:suppressAutoHyphens w:val="0"/>
        <w:spacing w:after="0" w:line="480" w:lineRule="auto"/>
        <w:ind w:firstLine="709"/>
        <w:jc w:val="both"/>
        <w:rPr>
          <w:rFonts w:ascii="Times New Roman" w:eastAsia="Times New Roman" w:hAnsi="Times New Roman" w:cs="Times New Roman"/>
          <w:kern w:val="0"/>
          <w:sz w:val="24"/>
          <w:szCs w:val="24"/>
          <w14:ligatures w14:val="none"/>
        </w:rPr>
      </w:pPr>
      <w:r w:rsidRPr="0080149B">
        <w:rPr>
          <w:rFonts w:ascii="Times New Roman" w:eastAsia="Times New Roman" w:hAnsi="Times New Roman" w:cs="Times New Roman"/>
          <w:kern w:val="0"/>
          <w:sz w:val="24"/>
          <w:szCs w:val="24"/>
          <w14:ligatures w14:val="none"/>
        </w:rPr>
        <w:t xml:space="preserve">Matriks </w:t>
      </w:r>
      <w:r w:rsidRPr="0080149B">
        <w:rPr>
          <w:rFonts w:ascii="Times New Roman" w:eastAsia="Times New Roman" w:hAnsi="Times New Roman" w:cs="Times New Roman"/>
          <w:i/>
          <w:iCs/>
          <w:kern w:val="0"/>
          <w:sz w:val="24"/>
          <w:szCs w:val="24"/>
          <w14:ligatures w14:val="none"/>
        </w:rPr>
        <w:t>state of the art</w:t>
      </w:r>
      <w:r w:rsidRPr="0080149B">
        <w:rPr>
          <w:rFonts w:ascii="Times New Roman" w:eastAsia="Times New Roman" w:hAnsi="Times New Roman" w:cs="Times New Roman"/>
          <w:kern w:val="0"/>
          <w:sz w:val="24"/>
          <w:szCs w:val="24"/>
          <w14:ligatures w14:val="none"/>
        </w:rPr>
        <w:t xml:space="preserve"> menunjukkan bahwa penelitian terdahulu telah menyediakan dasar empiris bagi sebagian hubungan dalam model penelitian, tetapi belum menggunakan konfigurasi konstruk yang sama. Suandi </w:t>
      </w:r>
      <w:r w:rsidRPr="00F01D89">
        <w:rPr>
          <w:rFonts w:ascii="Times New Roman" w:eastAsia="Times New Roman" w:hAnsi="Times New Roman" w:cs="Times New Roman"/>
          <w:i/>
          <w:iCs/>
          <w:kern w:val="0"/>
          <w:sz w:val="24"/>
          <w:szCs w:val="24"/>
          <w14:ligatures w14:val="none"/>
        </w:rPr>
        <w:t>et al.</w:t>
      </w:r>
      <w:r w:rsidRPr="0080149B">
        <w:rPr>
          <w:rFonts w:ascii="Times New Roman" w:eastAsia="Times New Roman" w:hAnsi="Times New Roman" w:cs="Times New Roman"/>
          <w:kern w:val="0"/>
          <w:sz w:val="24"/>
          <w:szCs w:val="24"/>
          <w14:ligatures w14:val="none"/>
        </w:rPr>
        <w:t xml:space="preserve"> (2024:51) menghubungkan pembelajaran Brahma Vihara dengan perkembangan empati siswa Buddhis, sedangkan Novianti (2022:28) menunjukkan keterkaitan empati dengan Perilaku Prososial siswa Buddhis tingkat SMP. Kedua penelitian tersebut memberikan dasar bagi hubungan antara pembelajaran nilai Buddhis, kapasitas afektif, dan perilaku sosial, tetapi belum menempatkan Pendidikan Karakter Berbasis Agama Buddha dan Kecerdasan Emosional sebagai dua prediktor Perilaku Prososial dalam satu model.</w:t>
      </w:r>
    </w:p>
    <w:p w14:paraId="690D866F" w14:textId="77777777" w:rsidR="0094103B" w:rsidRPr="0080149B" w:rsidRDefault="0094103B" w:rsidP="0094103B">
      <w:pPr>
        <w:pStyle w:val="ListParagraph"/>
        <w:numPr>
          <w:ilvl w:val="0"/>
          <w:numId w:val="6"/>
        </w:numPr>
        <w:suppressAutoHyphens w:val="0"/>
        <w:spacing w:after="0" w:line="480" w:lineRule="auto"/>
        <w:ind w:firstLine="709"/>
        <w:jc w:val="both"/>
        <w:rPr>
          <w:rFonts w:ascii="Times New Roman" w:eastAsia="Times New Roman" w:hAnsi="Times New Roman" w:cs="Times New Roman"/>
          <w:kern w:val="0"/>
          <w:sz w:val="24"/>
          <w:szCs w:val="24"/>
          <w14:ligatures w14:val="none"/>
        </w:rPr>
      </w:pPr>
      <w:r w:rsidRPr="0080149B">
        <w:rPr>
          <w:rFonts w:ascii="Times New Roman" w:eastAsia="Times New Roman" w:hAnsi="Times New Roman" w:cs="Times New Roman"/>
          <w:kern w:val="0"/>
          <w:sz w:val="24"/>
          <w:szCs w:val="24"/>
          <w14:ligatures w14:val="none"/>
        </w:rPr>
        <w:t xml:space="preserve">Bukti mengenai hubungan Kecerdasan Emosional dengan Perilaku Prososial memiliki dukungan empiris yang lebih langsung. Cao dan Chen (2025:607) menemukan hubungan positif antara kedua konstruk melalui tinjauan sistematis dan meta-analisis, sedangkan Hui </w:t>
      </w:r>
      <w:r w:rsidRPr="00F01D89">
        <w:rPr>
          <w:rFonts w:ascii="Times New Roman" w:eastAsia="Times New Roman" w:hAnsi="Times New Roman" w:cs="Times New Roman"/>
          <w:i/>
          <w:iCs/>
          <w:kern w:val="0"/>
          <w:sz w:val="24"/>
          <w:szCs w:val="24"/>
          <w14:ligatures w14:val="none"/>
        </w:rPr>
        <w:t>et al.</w:t>
      </w:r>
      <w:r w:rsidRPr="0080149B">
        <w:rPr>
          <w:rFonts w:ascii="Times New Roman" w:eastAsia="Times New Roman" w:hAnsi="Times New Roman" w:cs="Times New Roman"/>
          <w:kern w:val="0"/>
          <w:sz w:val="24"/>
          <w:szCs w:val="24"/>
          <w14:ligatures w14:val="none"/>
        </w:rPr>
        <w:t xml:space="preserve"> (2022:2745) menunjukkan bahwa Kecerdasan Emosional memprediksi Perilaku Prososial pada siswa sekolah menengah pertama. Li </w:t>
      </w:r>
      <w:r w:rsidRPr="00F01D89">
        <w:rPr>
          <w:rFonts w:ascii="Times New Roman" w:eastAsia="Times New Roman" w:hAnsi="Times New Roman" w:cs="Times New Roman"/>
          <w:i/>
          <w:iCs/>
          <w:kern w:val="0"/>
          <w:sz w:val="24"/>
          <w:szCs w:val="24"/>
          <w14:ligatures w14:val="none"/>
        </w:rPr>
        <w:t>et al.</w:t>
      </w:r>
      <w:r w:rsidRPr="0080149B">
        <w:rPr>
          <w:rFonts w:ascii="Times New Roman" w:eastAsia="Times New Roman" w:hAnsi="Times New Roman" w:cs="Times New Roman"/>
          <w:kern w:val="0"/>
          <w:sz w:val="24"/>
          <w:szCs w:val="24"/>
          <w14:ligatures w14:val="none"/>
        </w:rPr>
        <w:t xml:space="preserve"> (2025:467) memperkuat jalur tersebut melalui temuan longitudinal mengenai regulasi diri emosional dan prososialitas. Perbedaan instrumen, populasi, budaya, dan cakupan konstruk menunjukkan bahwa kekuatan </w:t>
      </w:r>
      <w:r w:rsidRPr="0080149B">
        <w:rPr>
          <w:rFonts w:ascii="Times New Roman" w:eastAsia="Times New Roman" w:hAnsi="Times New Roman" w:cs="Times New Roman"/>
          <w:kern w:val="0"/>
          <w:sz w:val="24"/>
          <w:szCs w:val="24"/>
          <w14:ligatures w14:val="none"/>
        </w:rPr>
        <w:lastRenderedPageBreak/>
        <w:t>hubungan Kecerdasan Emosional dengan Perilaku Prososial tetap perlu diuji pada karakteristik populasi tertentu.</w:t>
      </w:r>
    </w:p>
    <w:p w14:paraId="46EB3FF8" w14:textId="77777777" w:rsidR="0094103B" w:rsidRPr="0080149B" w:rsidRDefault="0094103B" w:rsidP="0094103B">
      <w:pPr>
        <w:pStyle w:val="ListParagraph"/>
        <w:numPr>
          <w:ilvl w:val="0"/>
          <w:numId w:val="6"/>
        </w:numPr>
        <w:suppressAutoHyphens w:val="0"/>
        <w:spacing w:after="0" w:line="480" w:lineRule="auto"/>
        <w:ind w:firstLine="709"/>
        <w:jc w:val="both"/>
        <w:rPr>
          <w:rFonts w:ascii="Times New Roman" w:eastAsia="Times New Roman" w:hAnsi="Times New Roman" w:cs="Times New Roman"/>
          <w:kern w:val="0"/>
          <w:sz w:val="24"/>
          <w:szCs w:val="24"/>
          <w14:ligatures w14:val="none"/>
        </w:rPr>
      </w:pPr>
      <w:r w:rsidRPr="0080149B">
        <w:rPr>
          <w:rFonts w:ascii="Times New Roman" w:eastAsia="Times New Roman" w:hAnsi="Times New Roman" w:cs="Times New Roman"/>
          <w:kern w:val="0"/>
          <w:sz w:val="24"/>
          <w:szCs w:val="24"/>
          <w14:ligatures w14:val="none"/>
        </w:rPr>
        <w:t xml:space="preserve">Penelitian yang mempertemukan kemampuan emosional dengan faktor spiritual atau karakter juga belum menggunakan susunan variabel yang sama dengan penelitian ini. Satrio </w:t>
      </w:r>
      <w:r w:rsidRPr="00F01D89">
        <w:rPr>
          <w:rFonts w:ascii="Times New Roman" w:eastAsia="Times New Roman" w:hAnsi="Times New Roman" w:cs="Times New Roman"/>
          <w:i/>
          <w:iCs/>
          <w:kern w:val="0"/>
          <w:sz w:val="24"/>
          <w:szCs w:val="24"/>
          <w14:ligatures w14:val="none"/>
        </w:rPr>
        <w:t>et al.</w:t>
      </w:r>
      <w:r w:rsidRPr="0080149B">
        <w:rPr>
          <w:rFonts w:ascii="Times New Roman" w:eastAsia="Times New Roman" w:hAnsi="Times New Roman" w:cs="Times New Roman"/>
          <w:kern w:val="0"/>
          <w:sz w:val="24"/>
          <w:szCs w:val="24"/>
          <w14:ligatures w14:val="none"/>
        </w:rPr>
        <w:t xml:space="preserve"> (2023:106) menempatkan kecerdasan spiritual sebagai mediator hubungan Kecerdasan Emosional dengan Perilaku Prososial, sedangkan Surya </w:t>
      </w:r>
      <w:r w:rsidRPr="00F01D89">
        <w:rPr>
          <w:rFonts w:ascii="Times New Roman" w:eastAsia="Times New Roman" w:hAnsi="Times New Roman" w:cs="Times New Roman"/>
          <w:i/>
          <w:iCs/>
          <w:kern w:val="0"/>
          <w:sz w:val="24"/>
          <w:szCs w:val="24"/>
          <w14:ligatures w14:val="none"/>
        </w:rPr>
        <w:t>et al.</w:t>
      </w:r>
      <w:r w:rsidRPr="0080149B">
        <w:rPr>
          <w:rFonts w:ascii="Times New Roman" w:eastAsia="Times New Roman" w:hAnsi="Times New Roman" w:cs="Times New Roman"/>
          <w:kern w:val="0"/>
          <w:sz w:val="24"/>
          <w:szCs w:val="24"/>
          <w14:ligatures w14:val="none"/>
        </w:rPr>
        <w:t xml:space="preserve"> (2024:763) menempatkan karakter Buddhis sebagai variabel hasil dari Kecerdasan Emosional dan faktor teman sebaya. Kecerdasan spiritual tidak identik dengan Pendidikan Karakter Berbasis Agama Buddha, sedangkan karakter Buddhis yang diposisikan sebagai variabel hasil memiliki fungsi yang berbeda dari X1 penelitian ini. Perbedaan tersebut menunjukkan adanya ruang empiris pada cara faktor pendidikan berbasis nilai Buddhis dan kapasitas emosional ditempatkan secara bersama sebagai prediktor Perilaku Prososial.</w:t>
      </w:r>
    </w:p>
    <w:p w14:paraId="4A01D94C" w14:textId="77777777" w:rsidR="0094103B" w:rsidRPr="0080149B" w:rsidRDefault="0094103B" w:rsidP="0094103B">
      <w:pPr>
        <w:pStyle w:val="ListParagraph"/>
        <w:numPr>
          <w:ilvl w:val="0"/>
          <w:numId w:val="6"/>
        </w:numPr>
        <w:suppressAutoHyphens w:val="0"/>
        <w:spacing w:after="0" w:line="480" w:lineRule="auto"/>
        <w:ind w:firstLine="709"/>
        <w:jc w:val="both"/>
        <w:rPr>
          <w:rFonts w:ascii="Times New Roman" w:eastAsia="Times New Roman" w:hAnsi="Times New Roman" w:cs="Times New Roman"/>
          <w:kern w:val="0"/>
          <w:sz w:val="24"/>
          <w:szCs w:val="24"/>
          <w14:ligatures w14:val="none"/>
        </w:rPr>
      </w:pPr>
      <w:r w:rsidRPr="0080149B">
        <w:rPr>
          <w:rFonts w:ascii="Times New Roman" w:eastAsia="Times New Roman" w:hAnsi="Times New Roman" w:cs="Times New Roman"/>
          <w:kern w:val="0"/>
          <w:sz w:val="24"/>
          <w:szCs w:val="24"/>
          <w14:ligatures w14:val="none"/>
        </w:rPr>
        <w:t xml:space="preserve">Kebaruan utama penelitian ini terletak pada konfigurasi model yang mengintegrasikan Pendidikan Karakter Berbasis Agama Buddha dan Kecerdasan Emosional sebagai dua prediktor dengan fungsi konseptual berbeda terhadap Perilaku Prososial. Pendidikan Karakter Berbasis Agama Buddha merepresentasikan ranah pendidikan dan internalisasi orientasi nilai, sedangkan Kecerdasan Emosional merepresentasikan kapasitas psikologis yang digunakan siswa dalam mengolah pengalaman emosional dan interpersonal. Perilaku Prososial ditempatkan sebagai variabel hasil berupa kecenderungan respons sosial yang memberikan manfaat kepada pihak lain. Pemisahan tersebut memungkinkan penelitian menguji hubungan ketiga konstruk tanpa menyatakan bahwa nilai </w:t>
      </w:r>
      <w:r w:rsidRPr="0080149B">
        <w:rPr>
          <w:rFonts w:ascii="Times New Roman" w:eastAsia="Times New Roman" w:hAnsi="Times New Roman" w:cs="Times New Roman"/>
          <w:kern w:val="0"/>
          <w:sz w:val="24"/>
          <w:szCs w:val="24"/>
          <w14:ligatures w14:val="none"/>
        </w:rPr>
        <w:lastRenderedPageBreak/>
        <w:t>Buddhis, kemampuan emosional, dan Perilaku Prososial merupakan konsep yang identik.</w:t>
      </w:r>
    </w:p>
    <w:p w14:paraId="43FA0809" w14:textId="77777777" w:rsidR="0094103B" w:rsidRPr="0080149B" w:rsidRDefault="0094103B" w:rsidP="0094103B">
      <w:pPr>
        <w:pStyle w:val="ListParagraph"/>
        <w:numPr>
          <w:ilvl w:val="0"/>
          <w:numId w:val="6"/>
        </w:numPr>
        <w:suppressAutoHyphens w:val="0"/>
        <w:spacing w:after="0" w:line="480" w:lineRule="auto"/>
        <w:ind w:firstLine="709"/>
        <w:jc w:val="both"/>
        <w:rPr>
          <w:rFonts w:ascii="Times New Roman" w:eastAsia="Times New Roman" w:hAnsi="Times New Roman" w:cs="Times New Roman"/>
          <w:kern w:val="0"/>
          <w:sz w:val="24"/>
          <w:szCs w:val="24"/>
          <w14:ligatures w14:val="none"/>
        </w:rPr>
      </w:pPr>
      <w:r w:rsidRPr="0080149B">
        <w:rPr>
          <w:rFonts w:ascii="Times New Roman" w:eastAsia="Times New Roman" w:hAnsi="Times New Roman" w:cs="Times New Roman"/>
          <w:kern w:val="0"/>
          <w:sz w:val="24"/>
          <w:szCs w:val="24"/>
          <w14:ligatures w14:val="none"/>
        </w:rPr>
        <w:t>Kebaruan populasi terletak pada pengujian model tersebut pada siswa Buddhis tingkat SMP. Karakteristik perkembangan remaja awal dan lingkungan pendidikan Buddhis memberikan ruang empiris yang relevan untuk menguji hubungan antara orientasi moral, kemampuan emosional, dan Perilaku Prososial. SMP Triratna Sibolga memberikan kekhususan kontekstual bagi penelitian, tetapi lokasi penelitian tidak digunakan sebagai satu satunya dasar kebaruan. Posisi penelitian terutama ditentukan oleh konfigurasi konstruk dan karakteristik populasi yang diuji.</w:t>
      </w:r>
    </w:p>
    <w:p w14:paraId="7B31AE73" w14:textId="6A13096C" w:rsidR="00B9298C" w:rsidRDefault="0094103B" w:rsidP="0094103B">
      <w:pPr>
        <w:spacing w:after="0" w:line="480" w:lineRule="auto"/>
        <w:ind w:firstLine="709"/>
        <w:jc w:val="both"/>
      </w:pPr>
      <w:r w:rsidRPr="0080149B">
        <w:rPr>
          <w:rFonts w:ascii="Times New Roman" w:eastAsia="Times New Roman" w:hAnsi="Times New Roman" w:cs="Times New Roman"/>
          <w:kern w:val="0"/>
          <w:sz w:val="24"/>
          <w:szCs w:val="24"/>
          <w14:ligatures w14:val="none"/>
        </w:rPr>
        <w:t>Regresi linear sederhana dan regresi linear berganda digunakan sebagai teknik analisis untuk menguji model penelitian, bukan sebagai kebaruan metodologis. Regresi sederhana digunakan untuk menguji hubungan total Pendidikan Karakter Berbasis Agama Buddha dan Kecerdasan Emosional secara terpisah dengan Perilaku Prososial, sedangkan regresi berganda digunakan untuk menguji signifikansi model ketika kedua prediktor dimasukkan secara bersama serta menjelaskan kontribusi unik masing masing prediktor. Penelitian ini tidak mengajukan teori baru. Kontribusi penelitian diarahkan pada bukti empiris mengenai konfigurasi hubungan faktor pendidikan berbasis nilai Buddhis, kapasitas emosional, dan Perilaku Prososial pada siswa Buddhis tingkat SMP.</w:t>
      </w:r>
    </w:p>
    <w:sectPr w:rsidR="00B9298C" w:rsidSect="0094103B">
      <w:headerReference w:type="default" r:id="rId8"/>
      <w:footerReference w:type="default" r:id="rId9"/>
      <w:pgSz w:w="11906" w:h="16838"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1C0D3" w14:textId="77777777" w:rsidR="00154DAE" w:rsidRDefault="00154DAE" w:rsidP="0094103B">
      <w:pPr>
        <w:spacing w:after="0" w:line="240" w:lineRule="auto"/>
      </w:pPr>
      <w:r>
        <w:separator/>
      </w:r>
    </w:p>
  </w:endnote>
  <w:endnote w:type="continuationSeparator" w:id="0">
    <w:p w14:paraId="513BEF49" w14:textId="77777777" w:rsidR="00154DAE" w:rsidRDefault="00154DAE" w:rsidP="00941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ohit Devanaga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698625"/>
      <w:docPartObj>
        <w:docPartGallery w:val="Page Numbers (Bottom of Page)"/>
        <w:docPartUnique/>
      </w:docPartObj>
    </w:sdtPr>
    <w:sdtEndPr>
      <w:rPr>
        <w:rFonts w:ascii="Times New Roman" w:hAnsi="Times New Roman" w:cs="Times New Roman"/>
        <w:noProof/>
        <w:sz w:val="24"/>
        <w:szCs w:val="24"/>
      </w:rPr>
    </w:sdtEndPr>
    <w:sdtContent>
      <w:p w14:paraId="5F120958" w14:textId="77777777" w:rsidR="0094103B" w:rsidRPr="00F7500F" w:rsidRDefault="0094103B">
        <w:pPr>
          <w:pStyle w:val="Footer"/>
          <w:jc w:val="center"/>
          <w:rPr>
            <w:rFonts w:ascii="Times New Roman" w:hAnsi="Times New Roman" w:cs="Times New Roman"/>
            <w:sz w:val="24"/>
            <w:szCs w:val="24"/>
          </w:rPr>
        </w:pPr>
        <w:r w:rsidRPr="00F7500F">
          <w:rPr>
            <w:rFonts w:ascii="Times New Roman" w:hAnsi="Times New Roman" w:cs="Times New Roman"/>
            <w:sz w:val="24"/>
            <w:szCs w:val="24"/>
          </w:rPr>
          <w:fldChar w:fldCharType="begin"/>
        </w:r>
        <w:r w:rsidRPr="00F7500F">
          <w:rPr>
            <w:rFonts w:ascii="Times New Roman" w:hAnsi="Times New Roman" w:cs="Times New Roman"/>
            <w:sz w:val="24"/>
            <w:szCs w:val="24"/>
          </w:rPr>
          <w:instrText xml:space="preserve"> PAGE   \* MERGEFORMAT </w:instrText>
        </w:r>
        <w:r w:rsidRPr="00F7500F">
          <w:rPr>
            <w:rFonts w:ascii="Times New Roman" w:hAnsi="Times New Roman" w:cs="Times New Roman"/>
            <w:sz w:val="24"/>
            <w:szCs w:val="24"/>
          </w:rPr>
          <w:fldChar w:fldCharType="separate"/>
        </w:r>
        <w:r w:rsidRPr="00F7500F">
          <w:rPr>
            <w:rFonts w:ascii="Times New Roman" w:hAnsi="Times New Roman" w:cs="Times New Roman"/>
            <w:noProof/>
            <w:sz w:val="24"/>
            <w:szCs w:val="24"/>
          </w:rPr>
          <w:t>2</w:t>
        </w:r>
        <w:r w:rsidRPr="00F7500F">
          <w:rPr>
            <w:rFonts w:ascii="Times New Roman" w:hAnsi="Times New Roman" w:cs="Times New Roman"/>
            <w:noProof/>
            <w:sz w:val="24"/>
            <w:szCs w:val="24"/>
          </w:rPr>
          <w:fldChar w:fldCharType="end"/>
        </w:r>
      </w:p>
    </w:sdtContent>
  </w:sdt>
  <w:p w14:paraId="51FD59E5" w14:textId="77777777" w:rsidR="0094103B" w:rsidRPr="002C1DC1" w:rsidRDefault="0094103B">
    <w:pPr>
      <w:pStyle w:val="Footer"/>
      <w:jc w:val="center"/>
      <w:rPr>
        <w:rFonts w:ascii="Times New Roman" w:hAnsi="Times New Roman" w:cs="Times New Roman"/>
        <w:sz w:val="28"/>
        <w:szCs w:val="28"/>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434A0" w14:textId="4857D2FB" w:rsidR="0094103B" w:rsidRPr="00F7500F" w:rsidRDefault="0094103B">
    <w:pPr>
      <w:pStyle w:val="Footer"/>
      <w:jc w:val="center"/>
      <w:rPr>
        <w:rFonts w:ascii="Times New Roman" w:hAnsi="Times New Roman" w:cs="Times New Roman"/>
        <w:sz w:val="24"/>
        <w:szCs w:val="24"/>
      </w:rPr>
    </w:pPr>
  </w:p>
  <w:p w14:paraId="7903B4E4" w14:textId="77777777" w:rsidR="0094103B" w:rsidRPr="002C1DC1" w:rsidRDefault="0094103B">
    <w:pPr>
      <w:pStyle w:val="Footer"/>
      <w:jc w:val="center"/>
      <w:rPr>
        <w:rFonts w:ascii="Times New Roman" w:hAnsi="Times New Roman" w:cs="Times New Roman"/>
        <w:sz w:val="28"/>
        <w:szCs w:val="2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FED13" w14:textId="77777777" w:rsidR="00154DAE" w:rsidRDefault="00154DAE" w:rsidP="0094103B">
      <w:pPr>
        <w:spacing w:after="0" w:line="240" w:lineRule="auto"/>
      </w:pPr>
      <w:r>
        <w:separator/>
      </w:r>
    </w:p>
  </w:footnote>
  <w:footnote w:type="continuationSeparator" w:id="0">
    <w:p w14:paraId="7E22217D" w14:textId="77777777" w:rsidR="00154DAE" w:rsidRDefault="00154DAE" w:rsidP="009410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188384"/>
      <w:docPartObj>
        <w:docPartGallery w:val="Page Numbers (Top of Page)"/>
        <w:docPartUnique/>
      </w:docPartObj>
    </w:sdtPr>
    <w:sdtEndPr>
      <w:rPr>
        <w:rFonts w:ascii="Times New Roman" w:hAnsi="Times New Roman" w:cs="Times New Roman"/>
        <w:noProof/>
        <w:sz w:val="24"/>
        <w:szCs w:val="24"/>
      </w:rPr>
    </w:sdtEndPr>
    <w:sdtContent>
      <w:p w14:paraId="5BC53F12" w14:textId="77777777" w:rsidR="0094103B" w:rsidRDefault="0094103B">
        <w:pPr>
          <w:pStyle w:val="Header"/>
          <w:jc w:val="right"/>
        </w:pPr>
      </w:p>
      <w:p w14:paraId="62FFD16A" w14:textId="77777777" w:rsidR="0094103B" w:rsidRDefault="0094103B">
        <w:pPr>
          <w:pStyle w:val="Header"/>
          <w:jc w:val="right"/>
        </w:pPr>
      </w:p>
      <w:p w14:paraId="192D510A" w14:textId="25665CB8" w:rsidR="0094103B" w:rsidRPr="0094103B" w:rsidRDefault="0094103B">
        <w:pPr>
          <w:pStyle w:val="Header"/>
          <w:jc w:val="right"/>
          <w:rPr>
            <w:rFonts w:ascii="Times New Roman" w:hAnsi="Times New Roman" w:cs="Times New Roman"/>
            <w:sz w:val="24"/>
            <w:szCs w:val="24"/>
          </w:rPr>
        </w:pPr>
        <w:r w:rsidRPr="0094103B">
          <w:rPr>
            <w:rFonts w:ascii="Times New Roman" w:hAnsi="Times New Roman" w:cs="Times New Roman"/>
            <w:sz w:val="24"/>
            <w:szCs w:val="24"/>
          </w:rPr>
          <w:fldChar w:fldCharType="begin"/>
        </w:r>
        <w:r w:rsidRPr="0094103B">
          <w:rPr>
            <w:rFonts w:ascii="Times New Roman" w:hAnsi="Times New Roman" w:cs="Times New Roman"/>
            <w:sz w:val="24"/>
            <w:szCs w:val="24"/>
          </w:rPr>
          <w:instrText xml:space="preserve"> PAGE   \* MERGEFORMAT </w:instrText>
        </w:r>
        <w:r w:rsidRPr="0094103B">
          <w:rPr>
            <w:rFonts w:ascii="Times New Roman" w:hAnsi="Times New Roman" w:cs="Times New Roman"/>
            <w:sz w:val="24"/>
            <w:szCs w:val="24"/>
          </w:rPr>
          <w:fldChar w:fldCharType="separate"/>
        </w:r>
        <w:r w:rsidRPr="0094103B">
          <w:rPr>
            <w:rFonts w:ascii="Times New Roman" w:hAnsi="Times New Roman" w:cs="Times New Roman"/>
            <w:noProof/>
            <w:sz w:val="24"/>
            <w:szCs w:val="24"/>
          </w:rPr>
          <w:t>2</w:t>
        </w:r>
        <w:r w:rsidRPr="0094103B">
          <w:rPr>
            <w:rFonts w:ascii="Times New Roman" w:hAnsi="Times New Roman" w:cs="Times New Roman"/>
            <w:noProof/>
            <w:sz w:val="24"/>
            <w:szCs w:val="24"/>
          </w:rPr>
          <w:fldChar w:fldCharType="end"/>
        </w:r>
      </w:p>
    </w:sdtContent>
  </w:sdt>
  <w:p w14:paraId="1D5413B7" w14:textId="77777777" w:rsidR="0094103B" w:rsidRPr="0094103B" w:rsidRDefault="0094103B" w:rsidP="0094103B">
    <w:pPr>
      <w:pStyle w:val="Header"/>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22FF1"/>
    <w:multiLevelType w:val="multilevel"/>
    <w:tmpl w:val="BAA270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6E92814"/>
    <w:multiLevelType w:val="multilevel"/>
    <w:tmpl w:val="52364228"/>
    <w:lvl w:ilvl="0">
      <w:start w:val="1"/>
      <w:numFmt w:val="decimal"/>
      <w:suff w:val="nothing"/>
      <w:lvlText w:val="%1"/>
      <w:lvlJc w:val="left"/>
      <w:pPr>
        <w:ind w:left="0" w:firstLine="0"/>
      </w:pPr>
      <w:rPr>
        <w:rFonts w:hint="default"/>
        <w:vanish/>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48122748"/>
    <w:multiLevelType w:val="multilevel"/>
    <w:tmpl w:val="4866C9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4F2D2B7F"/>
    <w:multiLevelType w:val="multilevel"/>
    <w:tmpl w:val="63589EF2"/>
    <w:lvl w:ilvl="0">
      <w:start w:val="2"/>
      <w:numFmt w:val="decimal"/>
      <w:suff w:val="nothing"/>
      <w:lvlText w:val="%1"/>
      <w:lvlJc w:val="left"/>
      <w:pPr>
        <w:ind w:left="0" w:firstLine="0"/>
      </w:pPr>
      <w:rPr>
        <w:rFonts w:hint="default"/>
        <w:vanish/>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52E42FCC"/>
    <w:multiLevelType w:val="multilevel"/>
    <w:tmpl w:val="B0428A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78A40E8C"/>
    <w:multiLevelType w:val="multilevel"/>
    <w:tmpl w:val="6BF8A7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076589195">
    <w:abstractNumId w:val="0"/>
  </w:num>
  <w:num w:numId="2" w16cid:durableId="1838838505">
    <w:abstractNumId w:val="5"/>
  </w:num>
  <w:num w:numId="3" w16cid:durableId="1427112760">
    <w:abstractNumId w:val="2"/>
  </w:num>
  <w:num w:numId="4" w16cid:durableId="1736010295">
    <w:abstractNumId w:val="4"/>
  </w:num>
  <w:num w:numId="5" w16cid:durableId="1065838338">
    <w:abstractNumId w:val="1"/>
  </w:num>
  <w:num w:numId="6" w16cid:durableId="4818937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03B"/>
    <w:rsid w:val="00086ABF"/>
    <w:rsid w:val="000E2443"/>
    <w:rsid w:val="00154DAE"/>
    <w:rsid w:val="001D648D"/>
    <w:rsid w:val="00315C22"/>
    <w:rsid w:val="004767A3"/>
    <w:rsid w:val="005D2463"/>
    <w:rsid w:val="00611988"/>
    <w:rsid w:val="006B318D"/>
    <w:rsid w:val="00725B6D"/>
    <w:rsid w:val="00760908"/>
    <w:rsid w:val="007B17AD"/>
    <w:rsid w:val="00821027"/>
    <w:rsid w:val="0090303A"/>
    <w:rsid w:val="0094103B"/>
    <w:rsid w:val="009A2374"/>
    <w:rsid w:val="009E690B"/>
    <w:rsid w:val="00A85A59"/>
    <w:rsid w:val="00B9298C"/>
    <w:rsid w:val="00BA3574"/>
    <w:rsid w:val="00C516A6"/>
    <w:rsid w:val="00EB3437"/>
    <w:rsid w:val="00EC6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80015"/>
  <w15:chartTrackingRefBased/>
  <w15:docId w15:val="{DB9E4EA8-A375-48F9-A114-7FC65C7EB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03B"/>
    <w:pPr>
      <w:suppressAutoHyphens/>
    </w:pPr>
    <w:rPr>
      <w:lang w:val="id-ID"/>
    </w:rPr>
  </w:style>
  <w:style w:type="paragraph" w:styleId="Heading1">
    <w:name w:val="heading 1"/>
    <w:basedOn w:val="Normal"/>
    <w:next w:val="Normal"/>
    <w:link w:val="Heading1Char"/>
    <w:uiPriority w:val="9"/>
    <w:qFormat/>
    <w:rsid w:val="0094103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4103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4103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4103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4103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410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10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10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10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94103B"/>
    <w:rPr>
      <w:rFonts w:asciiTheme="majorHAnsi" w:eastAsiaTheme="majorEastAsia" w:hAnsiTheme="majorHAnsi" w:cstheme="majorBidi"/>
      <w:color w:val="2F5496" w:themeColor="accent1" w:themeShade="BF"/>
      <w:sz w:val="40"/>
      <w:szCs w:val="40"/>
      <w:lang w:val="id-ID"/>
    </w:rPr>
  </w:style>
  <w:style w:type="character" w:customStyle="1" w:styleId="Heading2Char">
    <w:name w:val="Heading 2 Char"/>
    <w:basedOn w:val="DefaultParagraphFont"/>
    <w:link w:val="Heading2"/>
    <w:uiPriority w:val="9"/>
    <w:qFormat/>
    <w:rsid w:val="0094103B"/>
    <w:rPr>
      <w:rFonts w:asciiTheme="majorHAnsi" w:eastAsiaTheme="majorEastAsia" w:hAnsiTheme="majorHAnsi" w:cstheme="majorBidi"/>
      <w:color w:val="2F5496" w:themeColor="accent1" w:themeShade="BF"/>
      <w:sz w:val="32"/>
      <w:szCs w:val="32"/>
      <w:lang w:val="id-ID"/>
    </w:rPr>
  </w:style>
  <w:style w:type="character" w:customStyle="1" w:styleId="Heading3Char">
    <w:name w:val="Heading 3 Char"/>
    <w:basedOn w:val="DefaultParagraphFont"/>
    <w:link w:val="Heading3"/>
    <w:uiPriority w:val="9"/>
    <w:semiHidden/>
    <w:rsid w:val="0094103B"/>
    <w:rPr>
      <w:rFonts w:eastAsiaTheme="majorEastAsia" w:cstheme="majorBidi"/>
      <w:color w:val="2F5496" w:themeColor="accent1" w:themeShade="BF"/>
      <w:sz w:val="28"/>
      <w:szCs w:val="28"/>
      <w:lang w:val="id-ID"/>
    </w:rPr>
  </w:style>
  <w:style w:type="character" w:customStyle="1" w:styleId="Heading4Char">
    <w:name w:val="Heading 4 Char"/>
    <w:basedOn w:val="DefaultParagraphFont"/>
    <w:link w:val="Heading4"/>
    <w:uiPriority w:val="9"/>
    <w:semiHidden/>
    <w:rsid w:val="0094103B"/>
    <w:rPr>
      <w:rFonts w:eastAsiaTheme="majorEastAsia" w:cstheme="majorBidi"/>
      <w:i/>
      <w:iCs/>
      <w:color w:val="2F5496" w:themeColor="accent1" w:themeShade="BF"/>
      <w:lang w:val="id-ID"/>
    </w:rPr>
  </w:style>
  <w:style w:type="character" w:customStyle="1" w:styleId="Heading5Char">
    <w:name w:val="Heading 5 Char"/>
    <w:basedOn w:val="DefaultParagraphFont"/>
    <w:link w:val="Heading5"/>
    <w:uiPriority w:val="9"/>
    <w:semiHidden/>
    <w:rsid w:val="0094103B"/>
    <w:rPr>
      <w:rFonts w:eastAsiaTheme="majorEastAsia" w:cstheme="majorBidi"/>
      <w:color w:val="2F5496" w:themeColor="accent1" w:themeShade="BF"/>
      <w:lang w:val="id-ID"/>
    </w:rPr>
  </w:style>
  <w:style w:type="character" w:customStyle="1" w:styleId="Heading6Char">
    <w:name w:val="Heading 6 Char"/>
    <w:basedOn w:val="DefaultParagraphFont"/>
    <w:link w:val="Heading6"/>
    <w:uiPriority w:val="9"/>
    <w:semiHidden/>
    <w:rsid w:val="0094103B"/>
    <w:rPr>
      <w:rFonts w:eastAsiaTheme="majorEastAsia" w:cstheme="majorBidi"/>
      <w:i/>
      <w:iCs/>
      <w:color w:val="595959" w:themeColor="text1" w:themeTint="A6"/>
      <w:lang w:val="id-ID"/>
    </w:rPr>
  </w:style>
  <w:style w:type="character" w:customStyle="1" w:styleId="Heading7Char">
    <w:name w:val="Heading 7 Char"/>
    <w:basedOn w:val="DefaultParagraphFont"/>
    <w:link w:val="Heading7"/>
    <w:uiPriority w:val="9"/>
    <w:semiHidden/>
    <w:rsid w:val="0094103B"/>
    <w:rPr>
      <w:rFonts w:eastAsiaTheme="majorEastAsia" w:cstheme="majorBidi"/>
      <w:color w:val="595959" w:themeColor="text1" w:themeTint="A6"/>
      <w:lang w:val="id-ID"/>
    </w:rPr>
  </w:style>
  <w:style w:type="character" w:customStyle="1" w:styleId="Heading8Char">
    <w:name w:val="Heading 8 Char"/>
    <w:basedOn w:val="DefaultParagraphFont"/>
    <w:link w:val="Heading8"/>
    <w:uiPriority w:val="9"/>
    <w:semiHidden/>
    <w:rsid w:val="0094103B"/>
    <w:rPr>
      <w:rFonts w:eastAsiaTheme="majorEastAsia" w:cstheme="majorBidi"/>
      <w:i/>
      <w:iCs/>
      <w:color w:val="272727" w:themeColor="text1" w:themeTint="D8"/>
      <w:lang w:val="id-ID"/>
    </w:rPr>
  </w:style>
  <w:style w:type="character" w:customStyle="1" w:styleId="Heading9Char">
    <w:name w:val="Heading 9 Char"/>
    <w:basedOn w:val="DefaultParagraphFont"/>
    <w:link w:val="Heading9"/>
    <w:uiPriority w:val="9"/>
    <w:semiHidden/>
    <w:rsid w:val="0094103B"/>
    <w:rPr>
      <w:rFonts w:eastAsiaTheme="majorEastAsia" w:cstheme="majorBidi"/>
      <w:color w:val="272727" w:themeColor="text1" w:themeTint="D8"/>
      <w:lang w:val="id-ID"/>
    </w:rPr>
  </w:style>
  <w:style w:type="paragraph" w:styleId="Title">
    <w:name w:val="Title"/>
    <w:basedOn w:val="Normal"/>
    <w:next w:val="Normal"/>
    <w:link w:val="TitleChar"/>
    <w:uiPriority w:val="10"/>
    <w:qFormat/>
    <w:rsid w:val="009410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103B"/>
    <w:rPr>
      <w:rFonts w:asciiTheme="majorHAnsi" w:eastAsiaTheme="majorEastAsia" w:hAnsiTheme="majorHAnsi" w:cstheme="majorBidi"/>
      <w:spacing w:val="-10"/>
      <w:kern w:val="28"/>
      <w:sz w:val="56"/>
      <w:szCs w:val="56"/>
      <w:lang w:val="id-ID"/>
    </w:rPr>
  </w:style>
  <w:style w:type="paragraph" w:styleId="Subtitle">
    <w:name w:val="Subtitle"/>
    <w:basedOn w:val="Normal"/>
    <w:next w:val="Normal"/>
    <w:link w:val="SubtitleChar"/>
    <w:uiPriority w:val="11"/>
    <w:qFormat/>
    <w:rsid w:val="009410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103B"/>
    <w:rPr>
      <w:rFonts w:eastAsiaTheme="majorEastAsia" w:cstheme="majorBidi"/>
      <w:color w:val="595959" w:themeColor="text1" w:themeTint="A6"/>
      <w:spacing w:val="15"/>
      <w:sz w:val="28"/>
      <w:szCs w:val="28"/>
      <w:lang w:val="id-ID"/>
    </w:rPr>
  </w:style>
  <w:style w:type="paragraph" w:styleId="Quote">
    <w:name w:val="Quote"/>
    <w:basedOn w:val="Normal"/>
    <w:next w:val="Normal"/>
    <w:link w:val="QuoteChar"/>
    <w:uiPriority w:val="29"/>
    <w:qFormat/>
    <w:rsid w:val="0094103B"/>
    <w:pPr>
      <w:spacing w:before="160"/>
      <w:jc w:val="center"/>
    </w:pPr>
    <w:rPr>
      <w:i/>
      <w:iCs/>
      <w:color w:val="404040" w:themeColor="text1" w:themeTint="BF"/>
    </w:rPr>
  </w:style>
  <w:style w:type="character" w:customStyle="1" w:styleId="QuoteChar">
    <w:name w:val="Quote Char"/>
    <w:basedOn w:val="DefaultParagraphFont"/>
    <w:link w:val="Quote"/>
    <w:uiPriority w:val="29"/>
    <w:rsid w:val="0094103B"/>
    <w:rPr>
      <w:i/>
      <w:iCs/>
      <w:color w:val="404040" w:themeColor="text1" w:themeTint="BF"/>
      <w:lang w:val="id-ID"/>
    </w:rPr>
  </w:style>
  <w:style w:type="paragraph" w:styleId="ListParagraph">
    <w:name w:val="List Paragraph"/>
    <w:basedOn w:val="Normal"/>
    <w:uiPriority w:val="34"/>
    <w:qFormat/>
    <w:rsid w:val="0094103B"/>
    <w:pPr>
      <w:ind w:left="720"/>
      <w:contextualSpacing/>
    </w:pPr>
  </w:style>
  <w:style w:type="character" w:styleId="IntenseEmphasis">
    <w:name w:val="Intense Emphasis"/>
    <w:basedOn w:val="DefaultParagraphFont"/>
    <w:uiPriority w:val="21"/>
    <w:qFormat/>
    <w:rsid w:val="0094103B"/>
    <w:rPr>
      <w:i/>
      <w:iCs/>
      <w:color w:val="2F5496" w:themeColor="accent1" w:themeShade="BF"/>
    </w:rPr>
  </w:style>
  <w:style w:type="paragraph" w:styleId="IntenseQuote">
    <w:name w:val="Intense Quote"/>
    <w:basedOn w:val="Normal"/>
    <w:next w:val="Normal"/>
    <w:link w:val="IntenseQuoteChar"/>
    <w:uiPriority w:val="30"/>
    <w:qFormat/>
    <w:rsid w:val="009410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4103B"/>
    <w:rPr>
      <w:i/>
      <w:iCs/>
      <w:color w:val="2F5496" w:themeColor="accent1" w:themeShade="BF"/>
      <w:lang w:val="id-ID"/>
    </w:rPr>
  </w:style>
  <w:style w:type="character" w:styleId="IntenseReference">
    <w:name w:val="Intense Reference"/>
    <w:basedOn w:val="DefaultParagraphFont"/>
    <w:uiPriority w:val="32"/>
    <w:qFormat/>
    <w:rsid w:val="0094103B"/>
    <w:rPr>
      <w:b/>
      <w:bCs/>
      <w:smallCaps/>
      <w:color w:val="2F5496" w:themeColor="accent1" w:themeShade="BF"/>
      <w:spacing w:val="5"/>
    </w:rPr>
  </w:style>
  <w:style w:type="character" w:customStyle="1" w:styleId="FooterChar">
    <w:name w:val="Footer Char"/>
    <w:basedOn w:val="DefaultParagraphFont"/>
    <w:link w:val="Footer"/>
    <w:uiPriority w:val="99"/>
    <w:qFormat/>
    <w:rsid w:val="0094103B"/>
    <w:rPr>
      <w:lang w:val="id-ID"/>
    </w:rPr>
  </w:style>
  <w:style w:type="character" w:customStyle="1" w:styleId="HeaderChar">
    <w:name w:val="Header Char"/>
    <w:basedOn w:val="DefaultParagraphFont"/>
    <w:link w:val="Header"/>
    <w:uiPriority w:val="99"/>
    <w:qFormat/>
    <w:rsid w:val="0094103B"/>
    <w:rPr>
      <w:lang w:val="id-ID"/>
    </w:rPr>
  </w:style>
  <w:style w:type="paragraph" w:styleId="Caption">
    <w:name w:val="caption"/>
    <w:basedOn w:val="Normal"/>
    <w:qFormat/>
    <w:rsid w:val="0094103B"/>
    <w:pPr>
      <w:suppressLineNumbers/>
      <w:spacing w:before="120" w:after="120"/>
    </w:pPr>
    <w:rPr>
      <w:rFonts w:cs="Lohit Devanagari"/>
      <w:i/>
      <w:iCs/>
      <w:sz w:val="24"/>
      <w:szCs w:val="24"/>
    </w:rPr>
  </w:style>
  <w:style w:type="paragraph" w:styleId="Footer">
    <w:name w:val="footer"/>
    <w:basedOn w:val="Normal"/>
    <w:link w:val="FooterChar"/>
    <w:uiPriority w:val="99"/>
    <w:unhideWhenUsed/>
    <w:rsid w:val="0094103B"/>
    <w:pPr>
      <w:tabs>
        <w:tab w:val="center" w:pos="4680"/>
        <w:tab w:val="right" w:pos="9360"/>
      </w:tabs>
      <w:spacing w:after="0" w:line="240" w:lineRule="auto"/>
    </w:pPr>
  </w:style>
  <w:style w:type="character" w:customStyle="1" w:styleId="FooterChar1">
    <w:name w:val="Footer Char1"/>
    <w:basedOn w:val="DefaultParagraphFont"/>
    <w:uiPriority w:val="99"/>
    <w:semiHidden/>
    <w:rsid w:val="0094103B"/>
    <w:rPr>
      <w:lang w:val="id-ID"/>
    </w:rPr>
  </w:style>
  <w:style w:type="paragraph" w:styleId="Header">
    <w:name w:val="header"/>
    <w:basedOn w:val="Normal"/>
    <w:link w:val="HeaderChar"/>
    <w:uiPriority w:val="99"/>
    <w:unhideWhenUsed/>
    <w:rsid w:val="0094103B"/>
    <w:pPr>
      <w:tabs>
        <w:tab w:val="center" w:pos="4680"/>
        <w:tab w:val="right" w:pos="9360"/>
      </w:tabs>
      <w:spacing w:after="0" w:line="240" w:lineRule="auto"/>
    </w:pPr>
  </w:style>
  <w:style w:type="character" w:customStyle="1" w:styleId="HeaderChar1">
    <w:name w:val="Header Char1"/>
    <w:basedOn w:val="DefaultParagraphFont"/>
    <w:uiPriority w:val="99"/>
    <w:semiHidden/>
    <w:rsid w:val="0094103B"/>
    <w:rPr>
      <w:lang w:val="id-ID"/>
    </w:rPr>
  </w:style>
  <w:style w:type="table" w:styleId="TableGrid">
    <w:name w:val="Table Grid"/>
    <w:basedOn w:val="TableNormal"/>
    <w:uiPriority w:val="39"/>
    <w:rsid w:val="0094103B"/>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22</Pages>
  <Words>5134</Words>
  <Characters>29267</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Suryajaya</dc:creator>
  <cp:keywords/>
  <dc:description/>
  <cp:lastModifiedBy>Evelyn Suryajaya</cp:lastModifiedBy>
  <cp:revision>1</cp:revision>
  <dcterms:created xsi:type="dcterms:W3CDTF">2026-10-30T12:56:00Z</dcterms:created>
  <dcterms:modified xsi:type="dcterms:W3CDTF">2026-10-30T13:01:00Z</dcterms:modified>
</cp:coreProperties>
</file>